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D62" w:rsidRDefault="00206D3E" w:rsidP="00F05D62">
      <w:pPr>
        <w:pStyle w:val="Titolo1"/>
        <w:jc w:val="left"/>
        <w:rPr>
          <w:lang w:val="en-GB"/>
        </w:rPr>
      </w:pPr>
      <w:r w:rsidRPr="00206D3E">
        <w:rPr>
          <w:rFonts w:ascii="Times New Roman" w:hAnsi="Times New Roman"/>
          <w:b w:val="0"/>
          <w:noProof/>
          <w:sz w:val="24"/>
          <w:szCs w:val="24"/>
          <w:lang w:val="en-US" w:eastAsia="en-US"/>
        </w:rPr>
        <w:pict>
          <v:rect id="Rectangle 5" o:spid="_x0000_s2050" style="position:absolute;margin-left:365.6pt;margin-top:5.45pt;width:88.5pt;height:33pt;z-index:251658240;visibility:visible" wrapcoords="-183 -491 -183 21109 21783 21109 21783 -491 -183 -49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vyeCYCAABHBAAADgAAAGRycy9lMm9Eb2MueG1srFPbjtMwEH1H4h8sv9MkpYFt1HS16lKEtMCK&#10;hQ9wHCex8I2x27R8/Y6dbukCT4g8WJ7M+PjMOePV9UErshfgpTU1LWY5JcJw20rT1/Tb1+2rK0p8&#10;YKZlyhpR06Pw9Hr98sVqdJWY28GqVgBBEOOr0dV0CMFVWeb5IDTzM+uEwWRnQbOAIfRZC2xEdK2y&#10;eZ6/yUYLrQPLhff493ZK0nXC7zrBw+eu8yIQVVPkFtIKaW3imq1XrOqBuUHyEw32Dyw0kwYvPUPd&#10;ssDIDuQfUFpysN52YcatzmzXSS5SD9hNkf/WzcPAnEi9oDjenWXy/w+Wf9rfA5FtTUtKDNNo0RcU&#10;jZleCVJGeUbnK6x6cPcQG/TuzvLvnhi7GbBK3ADYcRCsRVJFrM+eHYiBx6OkGT/aFtHZLtik1KED&#10;HQFRA3JIhhzPhohDIBx/FsX89bJE3zjmFsWyyJNjGaueTjvw4b2wmsRNTQG5J3S2v/MhsmHVU0li&#10;b5Vst1KpFEDfbBSQPcPh2KYvNYBNXpYpQ8aaLst5mZCf5fwlRJ6+v0FoGXDKldQ1vToXsSrK9s60&#10;aQYDk2raI2VlTjpG6SYLwqE5nNxobHtERcFO04yvDzeDhZ+UjDjJNfU/dgwEJeqDQVeWxWIRRz8F&#10;i/LtHAO4zDSXGWY4QtU0UDJtN2F6LjsHsh/wpiLJYOwNOtnJJHJ0eWJ14o3TmrQ/vaz4HC7jVPXr&#10;/a8fAQAA//8DAFBLAwQUAAYACAAAACEATil2K90AAAAJAQAADwAAAGRycy9kb3ducmV2LnhtbEyP&#10;wU7DMAyG70i8Q2QkbixZJ421azoh0JA4bt2Fm9t4baFJqibdCk+POcHR/n79/pzvZtuLC42h807D&#10;cqFAkKu96Vyj4VTuHzYgQkRnsPeONHxRgF1xe5NjZvzVHehyjI3gEhcy1NDGOGRShroli2HhB3LM&#10;zn60GHkcG2lGvHK57WWi1Fpa7BxfaHGg55bqz+NkNVRdcsLvQ/mqbLpfxbe5/JjeX7S+v5uftiAi&#10;zfEvDL/6rA4FO1V+ciaIXsPjaplwlIFKQXAgVRteVEzWKcgil/8/KH4AAAD//wMAUEsBAi0AFAAG&#10;AAgAAAAhAOSZw8D7AAAA4QEAABMAAAAAAAAAAAAAAAAAAAAAAFtDb250ZW50X1R5cGVzXS54bWxQ&#10;SwECLQAUAAYACAAAACEAI7Jq4dcAAACUAQAACwAAAAAAAAAAAAAAAAAsAQAAX3JlbHMvLnJlbHNQ&#10;SwECLQAUAAYACAAAACEA+YvyeCYCAABHBAAADgAAAAAAAAAAAAAAAAAsAgAAZHJzL2Uyb0RvYy54&#10;bWxQSwECLQAUAAYACAAAACEATil2K90AAAAJAQAADwAAAAAAAAAAAAAAAAB+BAAAZHJzL2Rvd25y&#10;ZXYueG1sUEsFBgAAAAAEAAQA8wAAAIgFAAAAAA==&#10;">
            <v:textbox>
              <w:txbxContent>
                <w:p w:rsidR="008B4BC7" w:rsidRPr="00960B3A" w:rsidRDefault="008B4BC7" w:rsidP="00F05D62">
                  <w:pPr>
                    <w:jc w:val="center"/>
                  </w:pPr>
                  <w:r w:rsidRPr="00960B3A">
                    <w:t>Logo istituzione</w:t>
                  </w:r>
                </w:p>
                <w:p w:rsidR="008B4BC7" w:rsidRDefault="008B4BC7" w:rsidP="00F05D62">
                  <w:pPr>
                    <w:jc w:val="center"/>
                  </w:pPr>
                  <w:r w:rsidRPr="00960B3A">
                    <w:t>AFAM</w:t>
                  </w:r>
                  <w:r>
                    <w:t xml:space="preserve"> </w:t>
                  </w:r>
                </w:p>
                <w:p w:rsidR="008B4BC7" w:rsidRPr="00960B3A" w:rsidRDefault="008B4BC7" w:rsidP="00F05D62">
                  <w:pPr>
                    <w:jc w:val="center"/>
                  </w:pPr>
                </w:p>
              </w:txbxContent>
            </v:textbox>
            <w10:wrap type="through"/>
          </v:rect>
        </w:pict>
      </w:r>
      <w:r w:rsidR="00F05D62">
        <w:rPr>
          <w:rFonts w:ascii="Times New Roman" w:hAnsi="Times New Roman"/>
          <w:b w:val="0"/>
          <w:noProof/>
          <w:sz w:val="24"/>
          <w:szCs w:val="24"/>
        </w:rPr>
        <w:drawing>
          <wp:inline distT="0" distB="0" distL="0" distR="0">
            <wp:extent cx="1376045" cy="398145"/>
            <wp:effectExtent l="0" t="0" r="0" b="8255"/>
            <wp:docPr id="3" name="Picture 1" descr="EU logo-Erasmus+_vect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 logo-Erasmus+_vect_POS"/>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376045" cy="398145"/>
                    </a:xfrm>
                    <a:prstGeom prst="rect">
                      <a:avLst/>
                    </a:prstGeom>
                    <a:noFill/>
                    <a:ln>
                      <a:noFill/>
                    </a:ln>
                  </pic:spPr>
                </pic:pic>
              </a:graphicData>
            </a:graphic>
          </wp:inline>
        </w:drawing>
      </w:r>
      <w:r w:rsidR="00F05D62">
        <w:rPr>
          <w:lang w:val="en-GB"/>
        </w:rPr>
        <w:tab/>
        <w:t xml:space="preserve">      </w:t>
      </w:r>
      <w:r w:rsidR="00F05D62">
        <w:rPr>
          <w:rFonts w:ascii="Times New Roman" w:hAnsi="Times New Roman"/>
          <w:b w:val="0"/>
          <w:noProof/>
          <w:sz w:val="24"/>
          <w:szCs w:val="24"/>
        </w:rPr>
        <w:drawing>
          <wp:inline distT="0" distB="0" distL="0" distR="0">
            <wp:extent cx="1326515" cy="371475"/>
            <wp:effectExtent l="0" t="0" r="0" b="9525"/>
            <wp:docPr id="4" name="Picture 3" descr="Europa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ropass"/>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326515" cy="371475"/>
                    </a:xfrm>
                    <a:prstGeom prst="rect">
                      <a:avLst/>
                    </a:prstGeom>
                    <a:noFill/>
                    <a:ln>
                      <a:noFill/>
                    </a:ln>
                  </pic:spPr>
                </pic:pic>
              </a:graphicData>
            </a:graphic>
          </wp:inline>
        </w:drawing>
      </w:r>
      <w:r w:rsidR="00F05D62">
        <w:rPr>
          <w:lang w:val="en-GB"/>
        </w:rPr>
        <w:tab/>
      </w:r>
      <w:r w:rsidR="00F05D62">
        <w:rPr>
          <w:lang w:val="en-GB"/>
        </w:rPr>
        <w:tab/>
      </w:r>
      <w:r w:rsidR="00F05D62">
        <w:rPr>
          <w:lang w:val="en-GB"/>
        </w:rPr>
        <w:tab/>
      </w:r>
      <w:r w:rsidR="00F05D62">
        <w:rPr>
          <w:lang w:val="en-GB"/>
        </w:rPr>
        <w:tab/>
      </w:r>
    </w:p>
    <w:p w:rsidR="00C57480" w:rsidRPr="00AB51FD" w:rsidRDefault="00C57480" w:rsidP="00C57480">
      <w:pPr>
        <w:pStyle w:val="Titolo1"/>
        <w:rPr>
          <w:lang w:val="en-GB"/>
        </w:rPr>
      </w:pPr>
      <w:r w:rsidRPr="00AB51FD">
        <w:rPr>
          <w:lang w:val="en-GB"/>
        </w:rPr>
        <w:t>Diploma Supplement</w:t>
      </w:r>
    </w:p>
    <w:p w:rsidR="00C57480" w:rsidRPr="00AB51FD" w:rsidRDefault="00C57480" w:rsidP="00C57480">
      <w:pPr>
        <w:rPr>
          <w:lang w:val="en-GB"/>
        </w:rPr>
      </w:pPr>
    </w:p>
    <w:p w:rsidR="00C57480" w:rsidRPr="00AB51FD" w:rsidRDefault="00C57480" w:rsidP="00C57480">
      <w:pPr>
        <w:rPr>
          <w:lang w:val="en-GB"/>
        </w:rPr>
      </w:pPr>
    </w:p>
    <w:p w:rsidR="00C57480" w:rsidRPr="00AB51FD" w:rsidRDefault="00C57480" w:rsidP="00C57480">
      <w:pPr>
        <w:pStyle w:val="Titolo2"/>
        <w:rPr>
          <w:lang w:val="en-GB"/>
        </w:rPr>
      </w:pPr>
      <w:r w:rsidRPr="00AB51FD">
        <w:rPr>
          <w:lang w:val="en-GB"/>
        </w:rPr>
        <w:t>PREAMBLE</w:t>
      </w:r>
    </w:p>
    <w:p w:rsidR="00C57480" w:rsidRDefault="00C57480" w:rsidP="00C57480">
      <w:pPr>
        <w:jc w:val="both"/>
        <w:rPr>
          <w:lang w:val="en-GB"/>
        </w:rPr>
      </w:pPr>
      <w:r w:rsidRPr="00AB51FD">
        <w:rPr>
          <w:lang w:val="en-GB"/>
        </w:rPr>
        <w:t>The Diploma Supplement was developed by the European Commission, Council of Europe and by UNESCO/CEPES. The purpose of the supplement is to provide sufficient independent data to improve the international transparency and fair academic and professional recognition of qualifications (diplomas, degrees, certificates etc.). It is designed to provide a description of the nature, level, context, content and status of the studies that were pursued and successfully completed by the individual named on the original qualification to which this supplement is appended. It is free from any value-judgements, equivalence statements or suggestions about recognition. Information is provided in eight sections. Where information is not provided, an explanation will give the reason why.</w:t>
      </w:r>
    </w:p>
    <w:p w:rsidR="00C57480" w:rsidRPr="00AB51FD" w:rsidRDefault="00C57480" w:rsidP="00C57480">
      <w:pPr>
        <w:rPr>
          <w:lang w:val="en-GB"/>
        </w:rPr>
      </w:pPr>
    </w:p>
    <w:p w:rsidR="00C57480" w:rsidRPr="00AB51FD" w:rsidRDefault="00C57480" w:rsidP="00C57480">
      <w:pPr>
        <w:rPr>
          <w:rFonts w:ascii="Palatino" w:hAnsi="Palatino"/>
          <w:b/>
          <w:lang w:val="en-GB"/>
        </w:rPr>
      </w:pPr>
      <w:r w:rsidRPr="00AB51FD">
        <w:rPr>
          <w:rFonts w:ascii="Palatino" w:hAnsi="Palatino"/>
          <w:b/>
          <w:lang w:val="en-GB"/>
        </w:rPr>
        <w:t>1</w:t>
      </w:r>
      <w:r w:rsidRPr="00AB51FD">
        <w:rPr>
          <w:rFonts w:ascii="Palatino" w:hAnsi="Palatino"/>
          <w:b/>
          <w:lang w:val="en-GB"/>
        </w:rPr>
        <w:tab/>
        <w:t>INFORMATION IDENTIFYING THE HOLDER OF THE QUALIFICATION</w:t>
      </w:r>
    </w:p>
    <w:p w:rsidR="00C57480" w:rsidRPr="00AB51FD" w:rsidRDefault="00C57480" w:rsidP="00C57480">
      <w:pPr>
        <w:rPr>
          <w:lang w:val="en-GB"/>
        </w:rPr>
      </w:pPr>
    </w:p>
    <w:p w:rsidR="00C57480" w:rsidRPr="003D42A3" w:rsidRDefault="00C57480" w:rsidP="00C57480">
      <w:pPr>
        <w:rPr>
          <w:lang w:val="en-GB"/>
        </w:rPr>
      </w:pPr>
      <w:r w:rsidRPr="003D42A3">
        <w:rPr>
          <w:lang w:val="en-GB"/>
        </w:rPr>
        <w:t>1.1</w:t>
      </w:r>
      <w:r w:rsidRPr="003D42A3">
        <w:rPr>
          <w:lang w:val="en-GB"/>
        </w:rPr>
        <w:tab/>
      </w:r>
      <w:r w:rsidR="002F6B2B" w:rsidRPr="00D11EB0">
        <w:rPr>
          <w:b/>
          <w:lang w:val="en-GB"/>
        </w:rPr>
        <w:t>Family name(s)</w:t>
      </w:r>
      <w:r w:rsidRPr="003D42A3">
        <w:rPr>
          <w:lang w:val="en-GB"/>
        </w:rPr>
        <w:t xml:space="preserve">: </w:t>
      </w:r>
      <w:r w:rsidRPr="003D42A3">
        <w:rPr>
          <w:noProof/>
          <w:lang w:val="en-GB"/>
        </w:rPr>
        <w:t>XXXXXX</w:t>
      </w:r>
    </w:p>
    <w:p w:rsidR="00C57480" w:rsidRPr="003D42A3" w:rsidRDefault="00C57480" w:rsidP="00C57480">
      <w:pPr>
        <w:rPr>
          <w:lang w:val="en-GB"/>
        </w:rPr>
      </w:pPr>
    </w:p>
    <w:p w:rsidR="00C57480" w:rsidRPr="003D42A3" w:rsidRDefault="00C57480" w:rsidP="00C57480">
      <w:pPr>
        <w:rPr>
          <w:lang w:val="en-GB"/>
        </w:rPr>
      </w:pPr>
      <w:r w:rsidRPr="003D42A3">
        <w:rPr>
          <w:lang w:val="en-GB"/>
        </w:rPr>
        <w:t>1.2</w:t>
      </w:r>
      <w:r w:rsidRPr="003D42A3">
        <w:rPr>
          <w:lang w:val="en-GB"/>
        </w:rPr>
        <w:tab/>
      </w:r>
      <w:r w:rsidR="002F6B2B" w:rsidRPr="00D11EB0">
        <w:rPr>
          <w:b/>
          <w:lang w:val="en-GB"/>
        </w:rPr>
        <w:t>Given name(s)</w:t>
      </w:r>
      <w:r w:rsidRPr="003D42A3">
        <w:rPr>
          <w:lang w:val="en-GB"/>
        </w:rPr>
        <w:t xml:space="preserve">: </w:t>
      </w:r>
      <w:r w:rsidRPr="003D42A3">
        <w:rPr>
          <w:noProof/>
          <w:lang w:val="en-GB"/>
        </w:rPr>
        <w:t xml:space="preserve">XXXXXXX </w:t>
      </w:r>
    </w:p>
    <w:p w:rsidR="00C57480" w:rsidRPr="003D42A3" w:rsidRDefault="00C57480" w:rsidP="00C57480">
      <w:pPr>
        <w:rPr>
          <w:lang w:val="en-GB"/>
        </w:rPr>
      </w:pPr>
    </w:p>
    <w:p w:rsidR="00C57480" w:rsidRPr="003D42A3" w:rsidRDefault="00C57480" w:rsidP="00C57480">
      <w:pPr>
        <w:rPr>
          <w:lang w:val="en-GB"/>
        </w:rPr>
      </w:pPr>
      <w:r w:rsidRPr="003D42A3">
        <w:rPr>
          <w:lang w:val="en-GB"/>
        </w:rPr>
        <w:t>1.3</w:t>
      </w:r>
      <w:r w:rsidRPr="003D42A3">
        <w:rPr>
          <w:lang w:val="en-GB"/>
        </w:rPr>
        <w:tab/>
      </w:r>
      <w:r w:rsidR="002F6B2B" w:rsidRPr="00D11EB0">
        <w:rPr>
          <w:b/>
          <w:lang w:val="en-GB"/>
        </w:rPr>
        <w:t>Date of birth (</w:t>
      </w:r>
      <w:proofErr w:type="spellStart"/>
      <w:r w:rsidR="002F6B2B" w:rsidRPr="00D11EB0">
        <w:rPr>
          <w:b/>
          <w:lang w:val="en-GB"/>
        </w:rPr>
        <w:t>dd</w:t>
      </w:r>
      <w:proofErr w:type="spellEnd"/>
      <w:r w:rsidR="002F6B2B" w:rsidRPr="00D11EB0">
        <w:rPr>
          <w:b/>
          <w:lang w:val="en-GB"/>
        </w:rPr>
        <w:t>/mm/</w:t>
      </w:r>
      <w:proofErr w:type="spellStart"/>
      <w:r w:rsidR="002F6B2B" w:rsidRPr="00D11EB0">
        <w:rPr>
          <w:b/>
          <w:lang w:val="en-GB"/>
        </w:rPr>
        <w:t>yyyy</w:t>
      </w:r>
      <w:proofErr w:type="spellEnd"/>
      <w:r w:rsidRPr="003D42A3">
        <w:rPr>
          <w:lang w:val="en-GB"/>
        </w:rPr>
        <w:t>): XX/XX/XXXX</w:t>
      </w:r>
    </w:p>
    <w:p w:rsidR="00C57480" w:rsidRPr="003D42A3" w:rsidRDefault="00C57480" w:rsidP="00C57480">
      <w:pPr>
        <w:rPr>
          <w:lang w:val="en-GB"/>
        </w:rPr>
      </w:pPr>
      <w:r w:rsidRPr="003D42A3">
        <w:rPr>
          <w:lang w:val="en-GB"/>
        </w:rPr>
        <w:tab/>
      </w:r>
    </w:p>
    <w:p w:rsidR="00C57480" w:rsidRPr="003D42A3" w:rsidRDefault="00C57480" w:rsidP="00C57480">
      <w:pPr>
        <w:rPr>
          <w:lang w:val="en-GB"/>
        </w:rPr>
      </w:pPr>
      <w:r w:rsidRPr="003D42A3">
        <w:rPr>
          <w:lang w:val="en-GB"/>
        </w:rPr>
        <w:t>1.4</w:t>
      </w:r>
      <w:r w:rsidRPr="003D42A3">
        <w:rPr>
          <w:lang w:val="en-GB"/>
        </w:rPr>
        <w:tab/>
      </w:r>
      <w:r w:rsidR="002F6B2B" w:rsidRPr="00D11EB0">
        <w:rPr>
          <w:b/>
          <w:lang w:val="en-GB"/>
        </w:rPr>
        <w:t>Student identification number or code</w:t>
      </w:r>
      <w:r w:rsidRPr="003D42A3">
        <w:rPr>
          <w:lang w:val="en-GB"/>
        </w:rPr>
        <w:t xml:space="preserve">:  </w:t>
      </w:r>
      <w:r w:rsidRPr="003D42A3">
        <w:rPr>
          <w:noProof/>
          <w:lang w:val="en-GB"/>
        </w:rPr>
        <w:t>B.1XXXXXX</w:t>
      </w:r>
    </w:p>
    <w:p w:rsidR="00C57480" w:rsidRDefault="00C57480" w:rsidP="00C57480">
      <w:pPr>
        <w:rPr>
          <w:lang w:val="en-GB"/>
        </w:rPr>
      </w:pPr>
    </w:p>
    <w:p w:rsidR="00C57480" w:rsidRPr="00AB51FD" w:rsidRDefault="00C57480" w:rsidP="00C57480">
      <w:pPr>
        <w:rPr>
          <w:lang w:val="en-GB"/>
        </w:rPr>
      </w:pPr>
    </w:p>
    <w:p w:rsidR="00C57480" w:rsidRPr="00AB51FD" w:rsidRDefault="00C57480" w:rsidP="00C57480">
      <w:pPr>
        <w:rPr>
          <w:rFonts w:ascii="Palatino" w:hAnsi="Palatino"/>
          <w:b/>
          <w:lang w:val="en-GB"/>
        </w:rPr>
      </w:pPr>
      <w:r w:rsidRPr="00AB51FD">
        <w:rPr>
          <w:rFonts w:ascii="Palatino" w:hAnsi="Palatino"/>
          <w:b/>
          <w:lang w:val="en-GB"/>
        </w:rPr>
        <w:t>2</w:t>
      </w:r>
      <w:r w:rsidRPr="00AB51FD">
        <w:rPr>
          <w:rFonts w:ascii="Palatino" w:hAnsi="Palatino"/>
          <w:b/>
          <w:lang w:val="en-GB"/>
        </w:rPr>
        <w:tab/>
        <w:t>INFORMATION IDENTIFYING THE QUALIFICATION</w:t>
      </w:r>
    </w:p>
    <w:p w:rsidR="00C57480" w:rsidRPr="00AB51FD" w:rsidRDefault="00C57480" w:rsidP="00C57480">
      <w:pPr>
        <w:rPr>
          <w:lang w:val="en-GB"/>
        </w:rPr>
      </w:pPr>
    </w:p>
    <w:p w:rsidR="00C57480" w:rsidRPr="003D42A3" w:rsidRDefault="00C57480" w:rsidP="00C57480">
      <w:pPr>
        <w:rPr>
          <w:lang w:val="en-US"/>
        </w:rPr>
      </w:pPr>
      <w:r w:rsidRPr="003D42A3">
        <w:rPr>
          <w:lang w:val="en-US"/>
        </w:rPr>
        <w:t>2.1</w:t>
      </w:r>
      <w:r w:rsidRPr="003D42A3">
        <w:rPr>
          <w:lang w:val="en-US"/>
        </w:rPr>
        <w:tab/>
      </w:r>
      <w:r w:rsidR="002F6B2B" w:rsidRPr="00D11EB0">
        <w:rPr>
          <w:b/>
          <w:color w:val="000000"/>
          <w:lang w:val="en-US"/>
        </w:rPr>
        <w:t>N</w:t>
      </w:r>
      <w:r w:rsidR="002F6B2B" w:rsidRPr="00D11EB0">
        <w:rPr>
          <w:b/>
          <w:lang w:val="en-US"/>
        </w:rPr>
        <w:t>ame of qualification</w:t>
      </w:r>
      <w:r w:rsidRPr="003D42A3">
        <w:rPr>
          <w:lang w:val="en-US"/>
        </w:rPr>
        <w:t>:</w:t>
      </w:r>
    </w:p>
    <w:p w:rsidR="00C57480" w:rsidRPr="003D42A3" w:rsidRDefault="00C57480" w:rsidP="00C57480">
      <w:pPr>
        <w:ind w:firstLine="720"/>
      </w:pPr>
      <w:r w:rsidRPr="003D42A3">
        <w:rPr>
          <w:noProof/>
        </w:rPr>
        <w:t>Diploma Accademico di II Livell</w:t>
      </w:r>
      <w:r w:rsidRPr="003D42A3">
        <w:rPr>
          <w:noProof/>
          <w:color w:val="000000"/>
        </w:rPr>
        <w:t>o in Violino</w:t>
      </w:r>
    </w:p>
    <w:p w:rsidR="00C57480" w:rsidRPr="003D42A3" w:rsidRDefault="00C57480" w:rsidP="00C57480">
      <w:r w:rsidRPr="003D42A3">
        <w:tab/>
      </w:r>
      <w:r w:rsidR="002F6B2B" w:rsidRPr="00D11EB0">
        <w:rPr>
          <w:b/>
          <w:color w:val="000000"/>
        </w:rPr>
        <w:t xml:space="preserve">Title </w:t>
      </w:r>
      <w:proofErr w:type="spellStart"/>
      <w:r w:rsidR="002F6B2B" w:rsidRPr="00D11EB0">
        <w:rPr>
          <w:b/>
          <w:color w:val="000000"/>
        </w:rPr>
        <w:t>conferred</w:t>
      </w:r>
      <w:proofErr w:type="spellEnd"/>
      <w:r w:rsidRPr="003D42A3">
        <w:t>:</w:t>
      </w:r>
    </w:p>
    <w:p w:rsidR="00C57480" w:rsidRPr="003D42A3" w:rsidRDefault="00C57480" w:rsidP="00C57480">
      <w:pPr>
        <w:ind w:firstLine="720"/>
      </w:pPr>
      <w:r w:rsidRPr="003D42A3">
        <w:rPr>
          <w:noProof/>
        </w:rPr>
        <w:t xml:space="preserve">Diplomato Accademico di II Livello </w:t>
      </w:r>
    </w:p>
    <w:p w:rsidR="00C57480" w:rsidRPr="003D42A3" w:rsidRDefault="00C57480" w:rsidP="00C57480"/>
    <w:p w:rsidR="00C57480" w:rsidRPr="003D42A3" w:rsidRDefault="00C57480" w:rsidP="00C57480">
      <w:pPr>
        <w:rPr>
          <w:lang w:val="en-GB"/>
        </w:rPr>
      </w:pPr>
      <w:r w:rsidRPr="003D42A3">
        <w:rPr>
          <w:lang w:val="en-GB"/>
        </w:rPr>
        <w:t>2.2</w:t>
      </w:r>
      <w:r w:rsidRPr="003D42A3">
        <w:rPr>
          <w:lang w:val="en-GB"/>
        </w:rPr>
        <w:tab/>
      </w:r>
      <w:r w:rsidR="002F6B2B" w:rsidRPr="00D11EB0">
        <w:rPr>
          <w:b/>
          <w:lang w:val="en-GB"/>
        </w:rPr>
        <w:t>Main field(s) of study for the qualification</w:t>
      </w:r>
      <w:r w:rsidRPr="003D42A3">
        <w:rPr>
          <w:lang w:val="en-GB"/>
        </w:rPr>
        <w:t>: Violin</w:t>
      </w:r>
    </w:p>
    <w:p w:rsidR="00C57480" w:rsidRPr="003D42A3" w:rsidRDefault="00C57480" w:rsidP="00C57480">
      <w:pPr>
        <w:rPr>
          <w:lang w:val="en-GB"/>
        </w:rPr>
      </w:pPr>
    </w:p>
    <w:p w:rsidR="00C57480" w:rsidRPr="003D42A3" w:rsidRDefault="00C57480" w:rsidP="00C57480">
      <w:pPr>
        <w:rPr>
          <w:lang w:val="en-GB"/>
        </w:rPr>
      </w:pPr>
      <w:r w:rsidRPr="003D42A3">
        <w:rPr>
          <w:lang w:val="en-GB"/>
        </w:rPr>
        <w:t>2.3</w:t>
      </w:r>
      <w:r w:rsidRPr="003D42A3">
        <w:rPr>
          <w:lang w:val="en-GB"/>
        </w:rPr>
        <w:tab/>
      </w:r>
      <w:r w:rsidR="002F6B2B" w:rsidRPr="00D11EB0">
        <w:rPr>
          <w:b/>
          <w:lang w:val="en-GB"/>
        </w:rPr>
        <w:t>Name and status of awarding institution</w:t>
      </w:r>
      <w:r w:rsidRPr="003D42A3">
        <w:rPr>
          <w:lang w:val="en-GB"/>
        </w:rPr>
        <w:t>:</w:t>
      </w:r>
    </w:p>
    <w:p w:rsidR="00C57480" w:rsidRPr="00687F15" w:rsidRDefault="00C57480" w:rsidP="00C57480">
      <w:pPr>
        <w:ind w:firstLine="720"/>
        <w:rPr>
          <w:lang w:val="en-US"/>
        </w:rPr>
      </w:pPr>
      <w:r w:rsidRPr="00687F15">
        <w:rPr>
          <w:lang w:val="en-US"/>
        </w:rPr>
        <w:t xml:space="preserve">Conservatorio di Musica ………………… – </w:t>
      </w:r>
      <w:r w:rsidR="00B03255">
        <w:rPr>
          <w:lang w:val="en-US"/>
        </w:rPr>
        <w:t>Public</w:t>
      </w:r>
      <w:r w:rsidR="00AE4C5F" w:rsidRPr="00687F15">
        <w:rPr>
          <w:lang w:val="en-US"/>
        </w:rPr>
        <w:t xml:space="preserve"> i</w:t>
      </w:r>
      <w:r w:rsidR="00101B44" w:rsidRPr="00687F15">
        <w:rPr>
          <w:lang w:val="en-US"/>
        </w:rPr>
        <w:t>n</w:t>
      </w:r>
      <w:r w:rsidR="00AE4C5F" w:rsidRPr="00687F15">
        <w:rPr>
          <w:lang w:val="en-US"/>
        </w:rPr>
        <w:t>stitution</w:t>
      </w:r>
    </w:p>
    <w:p w:rsidR="00C57480" w:rsidRPr="00687F15" w:rsidRDefault="00C57480" w:rsidP="00C57480">
      <w:pPr>
        <w:rPr>
          <w:lang w:val="en-US"/>
        </w:rPr>
      </w:pPr>
    </w:p>
    <w:p w:rsidR="00C57480" w:rsidRPr="003D42A3" w:rsidRDefault="00C57480" w:rsidP="00C57480">
      <w:pPr>
        <w:rPr>
          <w:lang w:val="en-GB"/>
        </w:rPr>
      </w:pPr>
      <w:r w:rsidRPr="003D42A3">
        <w:rPr>
          <w:lang w:val="en-GB"/>
        </w:rPr>
        <w:t>2.4</w:t>
      </w:r>
      <w:r w:rsidRPr="003D42A3">
        <w:rPr>
          <w:lang w:val="en-GB"/>
        </w:rPr>
        <w:tab/>
      </w:r>
      <w:r w:rsidR="002F6B2B" w:rsidRPr="00D11EB0">
        <w:rPr>
          <w:b/>
          <w:lang w:val="en-GB"/>
        </w:rPr>
        <w:t>Name and Status of Institution (</w:t>
      </w:r>
      <w:r w:rsidR="002F6B2B" w:rsidRPr="00D11EB0">
        <w:rPr>
          <w:b/>
          <w:i/>
          <w:lang w:val="en-GB"/>
        </w:rPr>
        <w:t>if different from 2.3</w:t>
      </w:r>
      <w:r w:rsidR="002F6B2B" w:rsidRPr="00D11EB0">
        <w:rPr>
          <w:b/>
          <w:lang w:val="en-GB"/>
        </w:rPr>
        <w:t>) administering studies</w:t>
      </w:r>
      <w:r w:rsidRPr="003D42A3" w:rsidDel="001049B5">
        <w:rPr>
          <w:color w:val="FF0000"/>
          <w:lang w:val="en-GB"/>
        </w:rPr>
        <w:t xml:space="preserve"> </w:t>
      </w:r>
      <w:r w:rsidRPr="003D42A3">
        <w:rPr>
          <w:lang w:val="en-GB"/>
        </w:rPr>
        <w:t xml:space="preserve">: </w:t>
      </w:r>
      <w:r w:rsidR="00E05E90" w:rsidRPr="003D42A3">
        <w:rPr>
          <w:color w:val="000000" w:themeColor="text1"/>
          <w:lang w:val="en-GB"/>
        </w:rPr>
        <w:t>NA (</w:t>
      </w:r>
      <w:r w:rsidRPr="003D42A3">
        <w:rPr>
          <w:color w:val="000000" w:themeColor="text1"/>
          <w:lang w:val="en-GB"/>
        </w:rPr>
        <w:t>See 2.3</w:t>
      </w:r>
      <w:r w:rsidR="00E05E90" w:rsidRPr="003D42A3">
        <w:rPr>
          <w:color w:val="000000" w:themeColor="text1"/>
          <w:lang w:val="en-GB"/>
        </w:rPr>
        <w:t>)</w:t>
      </w:r>
    </w:p>
    <w:p w:rsidR="00C57480" w:rsidRPr="003D42A3" w:rsidRDefault="00C57480" w:rsidP="00C57480">
      <w:pPr>
        <w:rPr>
          <w:lang w:val="en-GB"/>
        </w:rPr>
      </w:pPr>
    </w:p>
    <w:p w:rsidR="00C57480" w:rsidRPr="003D42A3" w:rsidRDefault="00C57480" w:rsidP="00C57480">
      <w:pPr>
        <w:rPr>
          <w:lang w:val="en-GB"/>
        </w:rPr>
      </w:pPr>
      <w:r w:rsidRPr="003D42A3">
        <w:rPr>
          <w:lang w:val="en-GB"/>
        </w:rPr>
        <w:t>2.5</w:t>
      </w:r>
      <w:r w:rsidRPr="003D42A3">
        <w:rPr>
          <w:lang w:val="en-GB"/>
        </w:rPr>
        <w:tab/>
      </w:r>
      <w:r w:rsidR="002F6B2B" w:rsidRPr="00D11EB0">
        <w:rPr>
          <w:b/>
          <w:lang w:val="en-GB"/>
        </w:rPr>
        <w:t>Language(s) of instruction/examination</w:t>
      </w:r>
      <w:r w:rsidRPr="003D42A3">
        <w:rPr>
          <w:lang w:val="en-GB"/>
        </w:rPr>
        <w:t>: Italian</w:t>
      </w:r>
    </w:p>
    <w:p w:rsidR="00C57480" w:rsidRPr="00AB51FD" w:rsidRDefault="00C57480" w:rsidP="00C57480">
      <w:pPr>
        <w:rPr>
          <w:lang w:val="en-GB"/>
        </w:rPr>
      </w:pPr>
    </w:p>
    <w:p w:rsidR="00C57480" w:rsidRPr="00AB51FD" w:rsidRDefault="00C57480" w:rsidP="00C57480">
      <w:pPr>
        <w:rPr>
          <w:lang w:val="en-GB"/>
        </w:rPr>
      </w:pPr>
    </w:p>
    <w:p w:rsidR="00C57480" w:rsidRPr="00AB51FD" w:rsidRDefault="00C57480" w:rsidP="00C57480">
      <w:pPr>
        <w:rPr>
          <w:rFonts w:ascii="Palatino" w:hAnsi="Palatino"/>
          <w:b/>
          <w:lang w:val="en-GB"/>
        </w:rPr>
      </w:pPr>
      <w:r w:rsidRPr="00AB51FD">
        <w:rPr>
          <w:rFonts w:ascii="Palatino" w:hAnsi="Palatino"/>
          <w:b/>
          <w:lang w:val="en-GB"/>
        </w:rPr>
        <w:t>3</w:t>
      </w:r>
      <w:r w:rsidRPr="00AB51FD">
        <w:rPr>
          <w:rFonts w:ascii="Palatino" w:hAnsi="Palatino"/>
          <w:b/>
          <w:lang w:val="en-GB"/>
        </w:rPr>
        <w:tab/>
        <w:t>INFORMATION ON THE LEVEL OF THE QUALIFICATION</w:t>
      </w:r>
    </w:p>
    <w:p w:rsidR="00C57480" w:rsidRPr="00AB51FD" w:rsidRDefault="00C57480" w:rsidP="00C57480">
      <w:pPr>
        <w:rPr>
          <w:lang w:val="en-GB"/>
        </w:rPr>
      </w:pPr>
    </w:p>
    <w:p w:rsidR="00C57480" w:rsidRPr="003D42A3" w:rsidRDefault="00C57480" w:rsidP="00C57480">
      <w:pPr>
        <w:rPr>
          <w:lang w:val="en-GB"/>
        </w:rPr>
      </w:pPr>
      <w:r w:rsidRPr="003D42A3">
        <w:rPr>
          <w:lang w:val="en-GB"/>
        </w:rPr>
        <w:t>3.1</w:t>
      </w:r>
      <w:r w:rsidRPr="003D42A3">
        <w:rPr>
          <w:lang w:val="en-GB"/>
        </w:rPr>
        <w:tab/>
      </w:r>
      <w:r w:rsidR="002F6B2B" w:rsidRPr="00D11EB0">
        <w:rPr>
          <w:b/>
          <w:lang w:val="en-GB"/>
        </w:rPr>
        <w:t>Level of qualification</w:t>
      </w:r>
      <w:r w:rsidRPr="003D42A3">
        <w:rPr>
          <w:lang w:val="en-GB"/>
        </w:rPr>
        <w:t xml:space="preserve">: </w:t>
      </w:r>
      <w:r w:rsidR="00E05E90" w:rsidRPr="003D42A3">
        <w:rPr>
          <w:lang w:val="en-US"/>
        </w:rPr>
        <w:t xml:space="preserve">II Cycle </w:t>
      </w:r>
      <w:r w:rsidR="00687F15">
        <w:rPr>
          <w:lang w:val="en-US"/>
        </w:rPr>
        <w:t xml:space="preserve">QF-EHEA </w:t>
      </w:r>
      <w:r w:rsidR="00E05E90" w:rsidRPr="003D42A3">
        <w:rPr>
          <w:lang w:val="en-US"/>
        </w:rPr>
        <w:t>- Level 7 EQF</w:t>
      </w:r>
    </w:p>
    <w:p w:rsidR="00C57480" w:rsidRPr="003D42A3" w:rsidRDefault="00C57480" w:rsidP="00C57480">
      <w:pPr>
        <w:rPr>
          <w:lang w:val="en-GB"/>
        </w:rPr>
      </w:pPr>
    </w:p>
    <w:p w:rsidR="00C57480" w:rsidRPr="003D42A3" w:rsidRDefault="00C57480" w:rsidP="00C57480">
      <w:pPr>
        <w:rPr>
          <w:lang w:val="en-GB"/>
        </w:rPr>
      </w:pPr>
      <w:r w:rsidRPr="003D42A3">
        <w:rPr>
          <w:lang w:val="en-GB"/>
        </w:rPr>
        <w:t>3.2</w:t>
      </w:r>
      <w:r w:rsidRPr="003D42A3">
        <w:rPr>
          <w:lang w:val="en-GB"/>
        </w:rPr>
        <w:tab/>
      </w:r>
      <w:r w:rsidR="002F6B2B" w:rsidRPr="00D11EB0">
        <w:rPr>
          <w:b/>
          <w:lang w:val="en-GB"/>
        </w:rPr>
        <w:t>Official length of programme</w:t>
      </w:r>
      <w:r w:rsidR="00687F15">
        <w:rPr>
          <w:b/>
          <w:lang w:val="en-GB"/>
        </w:rPr>
        <w:t>:</w:t>
      </w:r>
    </w:p>
    <w:p w:rsidR="00C57480" w:rsidRPr="003D42A3" w:rsidRDefault="00C57480" w:rsidP="00C57480">
      <w:pPr>
        <w:rPr>
          <w:lang w:val="en-GB"/>
        </w:rPr>
      </w:pPr>
      <w:r w:rsidRPr="003D42A3">
        <w:rPr>
          <w:lang w:val="en-GB"/>
        </w:rPr>
        <w:tab/>
        <w:t xml:space="preserve">Years: </w:t>
      </w:r>
      <w:r w:rsidRPr="003D42A3">
        <w:rPr>
          <w:noProof/>
          <w:lang w:val="en-GB"/>
        </w:rPr>
        <w:t>2</w:t>
      </w:r>
    </w:p>
    <w:p w:rsidR="00C57480" w:rsidRPr="003D42A3" w:rsidRDefault="00C57480" w:rsidP="00C57480">
      <w:pPr>
        <w:rPr>
          <w:lang w:val="en-GB"/>
        </w:rPr>
      </w:pPr>
      <w:r w:rsidRPr="003D42A3">
        <w:rPr>
          <w:lang w:val="en-GB"/>
        </w:rPr>
        <w:tab/>
        <w:t xml:space="preserve">Credits: </w:t>
      </w:r>
      <w:r w:rsidR="004F4F4B">
        <w:rPr>
          <w:lang w:val="en-GB"/>
        </w:rPr>
        <w:t>CF</w:t>
      </w:r>
      <w:r w:rsidR="00685D56">
        <w:rPr>
          <w:lang w:val="en-GB"/>
        </w:rPr>
        <w:t>A</w:t>
      </w:r>
      <w:r w:rsidR="004F4F4B">
        <w:rPr>
          <w:lang w:val="en-GB"/>
        </w:rPr>
        <w:t xml:space="preserve">/ECTS </w:t>
      </w:r>
      <w:r w:rsidRPr="003D42A3">
        <w:rPr>
          <w:noProof/>
          <w:lang w:val="en-GB"/>
        </w:rPr>
        <w:t>120</w:t>
      </w:r>
    </w:p>
    <w:p w:rsidR="00C57480" w:rsidRPr="003D42A3" w:rsidRDefault="00C57480" w:rsidP="00C57480">
      <w:pPr>
        <w:rPr>
          <w:sz w:val="16"/>
          <w:lang w:val="en-GB"/>
        </w:rPr>
      </w:pPr>
    </w:p>
    <w:p w:rsidR="00C57480" w:rsidRPr="003D42A3" w:rsidRDefault="00C57480" w:rsidP="00C57480">
      <w:pPr>
        <w:ind w:left="709" w:hanging="709"/>
        <w:jc w:val="both"/>
        <w:rPr>
          <w:noProof/>
          <w:lang w:val="en-GB"/>
        </w:rPr>
      </w:pPr>
      <w:r w:rsidRPr="003D42A3">
        <w:rPr>
          <w:lang w:val="en-GB"/>
        </w:rPr>
        <w:t>3.3</w:t>
      </w:r>
      <w:r w:rsidRPr="003D42A3">
        <w:rPr>
          <w:lang w:val="en-GB"/>
        </w:rPr>
        <w:tab/>
      </w:r>
      <w:r w:rsidR="002F6B2B" w:rsidRPr="00D11EB0">
        <w:rPr>
          <w:b/>
          <w:lang w:val="en-GB"/>
        </w:rPr>
        <w:t>Access requirement(s)</w:t>
      </w:r>
      <w:r w:rsidRPr="003D42A3">
        <w:rPr>
          <w:lang w:val="en-GB"/>
        </w:rPr>
        <w:t xml:space="preserve">: </w:t>
      </w:r>
      <w:r w:rsidRPr="003D42A3">
        <w:rPr>
          <w:noProof/>
          <w:lang w:val="en-GB"/>
        </w:rPr>
        <w:t>Diploma Accademico di I Livello or Laurea di I Livello or comparable foreign qualification. Admi</w:t>
      </w:r>
      <w:r w:rsidR="00C2764D">
        <w:rPr>
          <w:noProof/>
          <w:lang w:val="en-GB"/>
        </w:rPr>
        <w:t>ssion</w:t>
      </w:r>
      <w:r w:rsidRPr="003D42A3">
        <w:rPr>
          <w:noProof/>
          <w:lang w:val="en-GB"/>
        </w:rPr>
        <w:t xml:space="preserve"> will be based on the entrance exam results and the preparation of the student.</w:t>
      </w:r>
    </w:p>
    <w:p w:rsidR="00C57480" w:rsidRPr="003D42A3" w:rsidRDefault="00C57480" w:rsidP="00C57480">
      <w:pPr>
        <w:ind w:left="709" w:hanging="709"/>
        <w:jc w:val="both"/>
        <w:rPr>
          <w:i/>
          <w:color w:val="008000"/>
          <w:lang w:val="en-GB"/>
        </w:rPr>
      </w:pPr>
      <w:r w:rsidRPr="003D42A3">
        <w:rPr>
          <w:i/>
          <w:color w:val="008000"/>
          <w:lang w:val="en-GB"/>
        </w:rPr>
        <w:t xml:space="preserve"> </w:t>
      </w:r>
    </w:p>
    <w:p w:rsidR="00853142" w:rsidRPr="00AB51FD" w:rsidRDefault="00853142" w:rsidP="00C57480">
      <w:pPr>
        <w:rPr>
          <w:sz w:val="16"/>
          <w:lang w:val="en-GB"/>
        </w:rPr>
      </w:pPr>
    </w:p>
    <w:p w:rsidR="00C57480" w:rsidRPr="00AB51FD" w:rsidRDefault="00C57480" w:rsidP="00C57480">
      <w:pPr>
        <w:rPr>
          <w:rFonts w:ascii="Palatino" w:hAnsi="Palatino"/>
          <w:b/>
          <w:lang w:val="en-GB"/>
        </w:rPr>
      </w:pPr>
      <w:r w:rsidRPr="00AB51FD">
        <w:rPr>
          <w:rFonts w:ascii="Palatino" w:hAnsi="Palatino"/>
          <w:b/>
          <w:lang w:val="en-GB"/>
        </w:rPr>
        <w:t>4</w:t>
      </w:r>
      <w:r w:rsidRPr="00AB51FD">
        <w:rPr>
          <w:rFonts w:ascii="Palatino" w:hAnsi="Palatino"/>
          <w:b/>
          <w:lang w:val="en-GB"/>
        </w:rPr>
        <w:tab/>
        <w:t>INFORMATION ON THE CONTENTS AND RESULTS GAINED</w:t>
      </w:r>
    </w:p>
    <w:p w:rsidR="00C57480" w:rsidRPr="00AB51FD" w:rsidRDefault="00C57480" w:rsidP="00C57480">
      <w:pPr>
        <w:rPr>
          <w:sz w:val="16"/>
          <w:lang w:val="en-GB"/>
        </w:rPr>
      </w:pPr>
    </w:p>
    <w:p w:rsidR="00C57480" w:rsidRPr="003D42A3" w:rsidRDefault="00C57480" w:rsidP="00C57480">
      <w:pPr>
        <w:rPr>
          <w:lang w:val="en-GB"/>
        </w:rPr>
      </w:pPr>
      <w:r w:rsidRPr="003D42A3">
        <w:rPr>
          <w:lang w:val="en-GB"/>
        </w:rPr>
        <w:t>4.1</w:t>
      </w:r>
      <w:r w:rsidRPr="003D42A3">
        <w:rPr>
          <w:lang w:val="en-GB"/>
        </w:rPr>
        <w:tab/>
      </w:r>
      <w:r w:rsidR="002F6B2B" w:rsidRPr="00D11EB0">
        <w:rPr>
          <w:b/>
          <w:lang w:val="en-GB"/>
        </w:rPr>
        <w:t>Mode of study</w:t>
      </w:r>
      <w:r w:rsidRPr="003D42A3">
        <w:rPr>
          <w:lang w:val="en-GB"/>
        </w:rPr>
        <w:t xml:space="preserve">: </w:t>
      </w:r>
      <w:r w:rsidRPr="003D42A3">
        <w:rPr>
          <w:noProof/>
          <w:lang w:val="en-GB"/>
        </w:rPr>
        <w:t>Full time</w:t>
      </w:r>
      <w:r w:rsidRPr="003D42A3">
        <w:rPr>
          <w:lang w:val="en-GB"/>
        </w:rPr>
        <w:t xml:space="preserve"> – </w:t>
      </w:r>
      <w:r w:rsidRPr="003D42A3">
        <w:rPr>
          <w:noProof/>
          <w:lang w:val="en-GB"/>
        </w:rPr>
        <w:t>Individual teaching</w:t>
      </w:r>
    </w:p>
    <w:p w:rsidR="00C57480" w:rsidRPr="003D42A3" w:rsidRDefault="00C57480" w:rsidP="00C57480">
      <w:pPr>
        <w:rPr>
          <w:sz w:val="16"/>
          <w:lang w:val="en-GB"/>
        </w:rPr>
      </w:pPr>
    </w:p>
    <w:p w:rsidR="00FF4C5D" w:rsidRDefault="00C57480" w:rsidP="00C57480">
      <w:pPr>
        <w:ind w:left="709" w:hanging="709"/>
        <w:jc w:val="both"/>
        <w:rPr>
          <w:lang w:val="en-GB"/>
        </w:rPr>
      </w:pPr>
      <w:r w:rsidRPr="003D42A3">
        <w:rPr>
          <w:lang w:val="en-GB"/>
        </w:rPr>
        <w:t>4.2</w:t>
      </w:r>
      <w:r w:rsidRPr="003D42A3">
        <w:rPr>
          <w:lang w:val="en-GB"/>
        </w:rPr>
        <w:tab/>
      </w:r>
      <w:r w:rsidR="002F6B2B" w:rsidRPr="00D11EB0">
        <w:rPr>
          <w:b/>
          <w:lang w:val="en-GB"/>
        </w:rPr>
        <w:t>Programme requirements</w:t>
      </w:r>
      <w:r w:rsidRPr="003D42A3">
        <w:rPr>
          <w:lang w:val="en-GB"/>
        </w:rPr>
        <w:t xml:space="preserve">: </w:t>
      </w:r>
    </w:p>
    <w:p w:rsidR="00C57480" w:rsidRPr="003D42A3" w:rsidRDefault="00FF4C5D" w:rsidP="00C57480">
      <w:pPr>
        <w:ind w:left="709" w:hanging="709"/>
        <w:jc w:val="both"/>
        <w:rPr>
          <w:noProof/>
          <w:lang w:val="en-GB"/>
        </w:rPr>
      </w:pPr>
      <w:r>
        <w:rPr>
          <w:lang w:val="en-GB"/>
        </w:rPr>
        <w:lastRenderedPageBreak/>
        <w:t xml:space="preserve">              </w:t>
      </w:r>
      <w:r w:rsidR="00C57480" w:rsidRPr="003D42A3">
        <w:rPr>
          <w:noProof/>
          <w:lang w:val="en-GB"/>
        </w:rPr>
        <w:t>Students completing required activities for the second level Academic Diploma in Violin will have acquired the technical and cultural competences that will allow them to express their interpretative personality. To meet this goal, students will study deeply a specific instrumental repertoire (soloistic, symphonic, chamber).</w:t>
      </w:r>
    </w:p>
    <w:p w:rsidR="00C57480" w:rsidRPr="003D42A3" w:rsidRDefault="00C57480" w:rsidP="00C57480">
      <w:pPr>
        <w:ind w:left="709"/>
        <w:jc w:val="both"/>
        <w:rPr>
          <w:lang w:val="en-GB"/>
        </w:rPr>
      </w:pPr>
      <w:r w:rsidRPr="003D42A3">
        <w:rPr>
          <w:noProof/>
          <w:lang w:val="en-GB"/>
        </w:rPr>
        <w:t>Upon completion of the two-year degree, students will have attained in-depth knowledge of the general stylistic, historical and aesthetic aspects related to their specific area.</w:t>
      </w:r>
    </w:p>
    <w:p w:rsidR="00C57480" w:rsidRPr="003D42A3" w:rsidRDefault="00C57480" w:rsidP="003D42A3">
      <w:pPr>
        <w:rPr>
          <w:lang w:val="en-GB"/>
        </w:rPr>
      </w:pPr>
      <w:r w:rsidRPr="003D42A3">
        <w:rPr>
          <w:sz w:val="16"/>
          <w:lang w:val="en-GB"/>
        </w:rPr>
        <w:br w:type="textWrapping" w:clear="all"/>
      </w:r>
      <w:r w:rsidRPr="003D42A3">
        <w:rPr>
          <w:lang w:val="en-GB"/>
        </w:rPr>
        <w:t>4.3</w:t>
      </w:r>
      <w:r w:rsidRPr="003D42A3">
        <w:rPr>
          <w:lang w:val="en-GB"/>
        </w:rPr>
        <w:tab/>
      </w:r>
      <w:r w:rsidR="002F6B2B" w:rsidRPr="00D11EB0">
        <w:rPr>
          <w:b/>
          <w:lang w:val="en-GB"/>
        </w:rPr>
        <w:t>Programme details and the individual grades, marks, credits obtained</w:t>
      </w:r>
      <w:r w:rsidR="00687F15">
        <w:rPr>
          <w:b/>
          <w:lang w:val="en-GB"/>
        </w:rPr>
        <w:t>:</w:t>
      </w:r>
    </w:p>
    <w:p w:rsidR="00C57480" w:rsidRPr="00AB51FD" w:rsidRDefault="00C57480" w:rsidP="00C57480">
      <w:pPr>
        <w:rPr>
          <w:lang w:val="en-GB"/>
        </w:rPr>
      </w:pPr>
    </w:p>
    <w:tbl>
      <w:tblPr>
        <w:tblW w:w="1003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tblPr>
      <w:tblGrid>
        <w:gridCol w:w="1105"/>
        <w:gridCol w:w="3402"/>
        <w:gridCol w:w="2693"/>
        <w:gridCol w:w="992"/>
        <w:gridCol w:w="709"/>
        <w:gridCol w:w="1121"/>
        <w:gridCol w:w="13"/>
      </w:tblGrid>
      <w:tr w:rsidR="00C57480" w:rsidRPr="00AB51FD" w:rsidTr="00F05D62">
        <w:tc>
          <w:tcPr>
            <w:tcW w:w="1105" w:type="dxa"/>
          </w:tcPr>
          <w:p w:rsidR="00C57480" w:rsidRPr="00AB51FD" w:rsidRDefault="00C57480" w:rsidP="00BD06B8">
            <w:pPr>
              <w:jc w:val="center"/>
              <w:rPr>
                <w:b/>
                <w:sz w:val="18"/>
                <w:lang w:val="en-GB"/>
              </w:rPr>
            </w:pPr>
            <w:r w:rsidRPr="00AB51FD">
              <w:rPr>
                <w:b/>
                <w:sz w:val="18"/>
                <w:lang w:val="en-GB"/>
              </w:rPr>
              <w:t>A.Y.</w:t>
            </w:r>
          </w:p>
        </w:tc>
        <w:tc>
          <w:tcPr>
            <w:tcW w:w="3402" w:type="dxa"/>
          </w:tcPr>
          <w:p w:rsidR="00C57480" w:rsidRPr="00AB51FD" w:rsidRDefault="00C57480" w:rsidP="00F05D62">
            <w:pPr>
              <w:rPr>
                <w:b/>
                <w:sz w:val="18"/>
                <w:lang w:val="en-GB"/>
              </w:rPr>
            </w:pPr>
            <w:r w:rsidRPr="00AB51FD">
              <w:rPr>
                <w:b/>
                <w:sz w:val="18"/>
                <w:lang w:val="en-GB"/>
              </w:rPr>
              <w:t>Subject</w:t>
            </w:r>
          </w:p>
        </w:tc>
        <w:tc>
          <w:tcPr>
            <w:tcW w:w="2693" w:type="dxa"/>
          </w:tcPr>
          <w:p w:rsidR="00C57480" w:rsidRPr="00AB51FD" w:rsidRDefault="00C57480" w:rsidP="00F05D62">
            <w:pPr>
              <w:rPr>
                <w:b/>
                <w:sz w:val="18"/>
                <w:lang w:val="en-GB"/>
              </w:rPr>
            </w:pPr>
            <w:r w:rsidRPr="00AB51FD">
              <w:rPr>
                <w:b/>
                <w:sz w:val="18"/>
                <w:lang w:val="en-GB"/>
              </w:rPr>
              <w:t>Teacher</w:t>
            </w:r>
            <w:r w:rsidRPr="00AB51FD">
              <w:rPr>
                <w:b/>
                <w:sz w:val="18"/>
                <w:lang w:val="en-GB"/>
              </w:rPr>
              <w:tab/>
            </w:r>
          </w:p>
        </w:tc>
        <w:tc>
          <w:tcPr>
            <w:tcW w:w="992" w:type="dxa"/>
          </w:tcPr>
          <w:p w:rsidR="00C57480" w:rsidRPr="00AB51FD" w:rsidRDefault="00C57480" w:rsidP="00BD06B8">
            <w:pPr>
              <w:jc w:val="center"/>
              <w:rPr>
                <w:b/>
                <w:sz w:val="18"/>
                <w:lang w:val="en-GB"/>
              </w:rPr>
            </w:pPr>
            <w:r>
              <w:rPr>
                <w:b/>
                <w:sz w:val="18"/>
                <w:lang w:val="en-GB"/>
              </w:rPr>
              <w:t xml:space="preserve">CFA / </w:t>
            </w:r>
            <w:r w:rsidRPr="00AB51FD">
              <w:rPr>
                <w:b/>
                <w:sz w:val="18"/>
                <w:lang w:val="en-GB"/>
              </w:rPr>
              <w:t>ECTS</w:t>
            </w:r>
          </w:p>
          <w:p w:rsidR="00C57480" w:rsidRPr="00AB51FD" w:rsidRDefault="00C57480" w:rsidP="00BD06B8">
            <w:pPr>
              <w:jc w:val="center"/>
              <w:rPr>
                <w:b/>
                <w:sz w:val="18"/>
                <w:lang w:val="en-GB"/>
              </w:rPr>
            </w:pPr>
            <w:r w:rsidRPr="00AB51FD">
              <w:rPr>
                <w:b/>
                <w:sz w:val="18"/>
                <w:lang w:val="en-GB"/>
              </w:rPr>
              <w:t>credits</w:t>
            </w:r>
          </w:p>
        </w:tc>
        <w:tc>
          <w:tcPr>
            <w:tcW w:w="709" w:type="dxa"/>
          </w:tcPr>
          <w:p w:rsidR="00C57480" w:rsidRPr="00AB51FD" w:rsidRDefault="00C57480" w:rsidP="00BD06B8">
            <w:pPr>
              <w:jc w:val="center"/>
              <w:rPr>
                <w:b/>
                <w:sz w:val="18"/>
                <w:lang w:val="en-GB"/>
              </w:rPr>
            </w:pPr>
            <w:r w:rsidRPr="00AB51FD">
              <w:rPr>
                <w:b/>
                <w:sz w:val="18"/>
                <w:lang w:val="en-GB"/>
              </w:rPr>
              <w:t>Grade</w:t>
            </w:r>
          </w:p>
        </w:tc>
        <w:tc>
          <w:tcPr>
            <w:tcW w:w="1134" w:type="dxa"/>
            <w:gridSpan w:val="2"/>
          </w:tcPr>
          <w:p w:rsidR="00C57480" w:rsidRPr="00AB51FD" w:rsidRDefault="00C57480" w:rsidP="00BD06B8">
            <w:pPr>
              <w:jc w:val="center"/>
              <w:rPr>
                <w:b/>
                <w:sz w:val="18"/>
                <w:lang w:val="en-GB"/>
              </w:rPr>
            </w:pPr>
            <w:r w:rsidRPr="00AB51FD">
              <w:rPr>
                <w:b/>
                <w:sz w:val="18"/>
                <w:lang w:val="en-GB"/>
              </w:rPr>
              <w:t>Date</w:t>
            </w:r>
          </w:p>
        </w:tc>
      </w:tr>
      <w:tr w:rsidR="00C57480" w:rsidRPr="00AB51FD" w:rsidTr="00F05D62">
        <w:trPr>
          <w:gridAfter w:val="1"/>
          <w:wAfter w:w="13" w:type="dxa"/>
        </w:trPr>
        <w:tc>
          <w:tcPr>
            <w:tcW w:w="1105" w:type="dxa"/>
          </w:tcPr>
          <w:p w:rsidR="00C57480" w:rsidRPr="00AB51FD" w:rsidRDefault="003D42A3" w:rsidP="003D42A3">
            <w:pPr>
              <w:jc w:val="center"/>
              <w:rPr>
                <w:noProof/>
                <w:sz w:val="18"/>
                <w:lang w:val="en-GB"/>
              </w:rPr>
            </w:pPr>
            <w:r>
              <w:rPr>
                <w:noProof/>
                <w:sz w:val="18"/>
                <w:lang w:val="en-GB"/>
              </w:rPr>
              <w:t>2011/2012</w:t>
            </w:r>
          </w:p>
        </w:tc>
        <w:tc>
          <w:tcPr>
            <w:tcW w:w="3402" w:type="dxa"/>
          </w:tcPr>
          <w:p w:rsidR="00C57480" w:rsidRPr="00AB51FD" w:rsidRDefault="00C57480" w:rsidP="00F05D62">
            <w:pPr>
              <w:rPr>
                <w:sz w:val="18"/>
                <w:lang w:val="en-GB"/>
              </w:rPr>
            </w:pPr>
            <w:r>
              <w:rPr>
                <w:lang w:val="en-US"/>
              </w:rPr>
              <w:t>Fundamentals of Composition and Analysis I</w:t>
            </w:r>
          </w:p>
        </w:tc>
        <w:tc>
          <w:tcPr>
            <w:tcW w:w="2693" w:type="dxa"/>
          </w:tcPr>
          <w:p w:rsidR="00C57480" w:rsidRPr="00AB51FD" w:rsidRDefault="00C57480" w:rsidP="00F05D62">
            <w:pPr>
              <w:rPr>
                <w:sz w:val="18"/>
                <w:lang w:val="en-GB"/>
              </w:rPr>
            </w:pPr>
          </w:p>
        </w:tc>
        <w:tc>
          <w:tcPr>
            <w:tcW w:w="992" w:type="dxa"/>
          </w:tcPr>
          <w:p w:rsidR="00C57480" w:rsidRPr="00AB51FD" w:rsidRDefault="00C57480" w:rsidP="00BD06B8">
            <w:pPr>
              <w:jc w:val="center"/>
              <w:rPr>
                <w:sz w:val="18"/>
                <w:lang w:val="en-GB"/>
              </w:rPr>
            </w:pPr>
            <w:r w:rsidRPr="00AB51FD">
              <w:rPr>
                <w:noProof/>
                <w:lang w:val="en-GB"/>
              </w:rPr>
              <w:t>5 **</w:t>
            </w:r>
          </w:p>
        </w:tc>
        <w:tc>
          <w:tcPr>
            <w:tcW w:w="709" w:type="dxa"/>
          </w:tcPr>
          <w:p w:rsidR="00C57480" w:rsidRPr="00AB51FD" w:rsidRDefault="00C57480" w:rsidP="00BD06B8">
            <w:pPr>
              <w:jc w:val="center"/>
              <w:rPr>
                <w:sz w:val="18"/>
                <w:lang w:val="en-GB"/>
              </w:rPr>
            </w:pPr>
          </w:p>
        </w:tc>
        <w:tc>
          <w:tcPr>
            <w:tcW w:w="1121" w:type="dxa"/>
          </w:tcPr>
          <w:p w:rsidR="00C57480" w:rsidRPr="00AB51FD" w:rsidRDefault="00C57480" w:rsidP="00BD06B8">
            <w:pPr>
              <w:jc w:val="center"/>
              <w:rPr>
                <w:sz w:val="18"/>
                <w:lang w:val="en-GB"/>
              </w:rPr>
            </w:pPr>
          </w:p>
        </w:tc>
      </w:tr>
      <w:tr w:rsidR="00C57480" w:rsidRPr="00AB51FD" w:rsidTr="00F05D62">
        <w:trPr>
          <w:gridAfter w:val="1"/>
          <w:wAfter w:w="13" w:type="dxa"/>
        </w:trPr>
        <w:tc>
          <w:tcPr>
            <w:tcW w:w="1105" w:type="dxa"/>
          </w:tcPr>
          <w:p w:rsidR="00C57480" w:rsidRPr="00AB51FD" w:rsidRDefault="003D42A3" w:rsidP="00BD06B8">
            <w:pPr>
              <w:jc w:val="center"/>
              <w:rPr>
                <w:sz w:val="18"/>
                <w:lang w:val="en-GB"/>
              </w:rPr>
            </w:pPr>
            <w:r>
              <w:rPr>
                <w:noProof/>
                <w:sz w:val="18"/>
                <w:lang w:val="en-GB"/>
              </w:rPr>
              <w:t>2011/2012</w:t>
            </w:r>
          </w:p>
        </w:tc>
        <w:tc>
          <w:tcPr>
            <w:tcW w:w="3402" w:type="dxa"/>
          </w:tcPr>
          <w:p w:rsidR="00C57480" w:rsidRPr="00E05E90" w:rsidRDefault="00C57480" w:rsidP="00F05D62">
            <w:pPr>
              <w:rPr>
                <w:sz w:val="18"/>
                <w:lang w:val="en-US"/>
              </w:rPr>
            </w:pPr>
            <w:r>
              <w:rPr>
                <w:lang w:val="en-US"/>
              </w:rPr>
              <w:t>History and Esthetics of Music I</w:t>
            </w:r>
          </w:p>
        </w:tc>
        <w:tc>
          <w:tcPr>
            <w:tcW w:w="2693" w:type="dxa"/>
          </w:tcPr>
          <w:p w:rsidR="00C57480" w:rsidRPr="00AB51FD" w:rsidRDefault="00C57480" w:rsidP="00972DC6">
            <w:pPr>
              <w:rPr>
                <w:sz w:val="18"/>
                <w:lang w:val="en-GB"/>
              </w:rPr>
            </w:pPr>
            <w:r>
              <w:rPr>
                <w:noProof/>
                <w:sz w:val="18"/>
                <w:lang w:val="en-GB"/>
              </w:rPr>
              <w:t>xxxxx</w:t>
            </w:r>
          </w:p>
        </w:tc>
        <w:tc>
          <w:tcPr>
            <w:tcW w:w="992" w:type="dxa"/>
          </w:tcPr>
          <w:p w:rsidR="00C57480" w:rsidRPr="00AB51FD" w:rsidRDefault="00C57480" w:rsidP="00BD06B8">
            <w:pPr>
              <w:jc w:val="center"/>
              <w:rPr>
                <w:sz w:val="18"/>
                <w:lang w:val="en-GB"/>
              </w:rPr>
            </w:pPr>
            <w:r w:rsidRPr="00AB51FD">
              <w:rPr>
                <w:noProof/>
                <w:lang w:val="en-GB"/>
              </w:rPr>
              <w:t>5</w:t>
            </w:r>
          </w:p>
        </w:tc>
        <w:tc>
          <w:tcPr>
            <w:tcW w:w="709" w:type="dxa"/>
          </w:tcPr>
          <w:p w:rsidR="00C57480" w:rsidRPr="00AB51FD" w:rsidRDefault="00C57480" w:rsidP="00BD06B8">
            <w:pPr>
              <w:jc w:val="center"/>
              <w:rPr>
                <w:sz w:val="18"/>
                <w:lang w:val="en-GB"/>
              </w:rPr>
            </w:pPr>
            <w:r w:rsidRPr="00AB51FD">
              <w:rPr>
                <w:noProof/>
                <w:sz w:val="18"/>
                <w:lang w:val="en-GB"/>
              </w:rPr>
              <w:t>27</w:t>
            </w:r>
          </w:p>
        </w:tc>
        <w:tc>
          <w:tcPr>
            <w:tcW w:w="1121" w:type="dxa"/>
          </w:tcPr>
          <w:p w:rsidR="00C57480" w:rsidRPr="00AB51FD" w:rsidRDefault="00972DC6" w:rsidP="00972DC6">
            <w:pPr>
              <w:jc w:val="center"/>
              <w:rPr>
                <w:sz w:val="18"/>
                <w:lang w:val="en-GB"/>
              </w:rPr>
            </w:pPr>
            <w:r>
              <w:rPr>
                <w:noProof/>
                <w:sz w:val="18"/>
                <w:lang w:val="en-GB"/>
              </w:rPr>
              <w:t>19/05/2012</w:t>
            </w:r>
          </w:p>
        </w:tc>
      </w:tr>
      <w:tr w:rsidR="00C57480" w:rsidRPr="00AB51FD" w:rsidTr="00F05D62">
        <w:trPr>
          <w:gridAfter w:val="1"/>
          <w:wAfter w:w="13" w:type="dxa"/>
        </w:trPr>
        <w:tc>
          <w:tcPr>
            <w:tcW w:w="1105" w:type="dxa"/>
          </w:tcPr>
          <w:p w:rsidR="00C57480" w:rsidRPr="00AB51FD" w:rsidRDefault="003D42A3" w:rsidP="00BD06B8">
            <w:pPr>
              <w:jc w:val="center"/>
              <w:rPr>
                <w:sz w:val="18"/>
                <w:lang w:val="en-GB"/>
              </w:rPr>
            </w:pPr>
            <w:r>
              <w:rPr>
                <w:noProof/>
                <w:sz w:val="18"/>
                <w:lang w:val="en-GB"/>
              </w:rPr>
              <w:t>2011/2012</w:t>
            </w:r>
          </w:p>
        </w:tc>
        <w:tc>
          <w:tcPr>
            <w:tcW w:w="3402" w:type="dxa"/>
          </w:tcPr>
          <w:p w:rsidR="00C57480" w:rsidRPr="00AB51FD" w:rsidRDefault="00C57480" w:rsidP="00F05D62">
            <w:pPr>
              <w:rPr>
                <w:sz w:val="18"/>
                <w:lang w:val="en-GB"/>
              </w:rPr>
            </w:pPr>
            <w:r>
              <w:rPr>
                <w:lang w:val="en-US"/>
              </w:rPr>
              <w:t>Violin I</w:t>
            </w:r>
          </w:p>
        </w:tc>
        <w:tc>
          <w:tcPr>
            <w:tcW w:w="2693" w:type="dxa"/>
          </w:tcPr>
          <w:p w:rsidR="00C57480" w:rsidRPr="00AB51FD" w:rsidRDefault="00C57480" w:rsidP="00972DC6">
            <w:pPr>
              <w:rPr>
                <w:sz w:val="18"/>
                <w:lang w:val="en-GB"/>
              </w:rPr>
            </w:pPr>
            <w:r>
              <w:rPr>
                <w:noProof/>
                <w:sz w:val="18"/>
                <w:lang w:val="en-GB"/>
              </w:rPr>
              <w:t>xxxxx</w:t>
            </w:r>
          </w:p>
        </w:tc>
        <w:tc>
          <w:tcPr>
            <w:tcW w:w="992" w:type="dxa"/>
          </w:tcPr>
          <w:p w:rsidR="00C57480" w:rsidRPr="00AB51FD" w:rsidRDefault="00C57480" w:rsidP="00BD06B8">
            <w:pPr>
              <w:jc w:val="center"/>
              <w:rPr>
                <w:sz w:val="18"/>
                <w:lang w:val="en-GB"/>
              </w:rPr>
            </w:pPr>
            <w:r w:rsidRPr="00AB51FD">
              <w:rPr>
                <w:noProof/>
                <w:lang w:val="en-GB"/>
              </w:rPr>
              <w:t>25</w:t>
            </w:r>
          </w:p>
        </w:tc>
        <w:tc>
          <w:tcPr>
            <w:tcW w:w="709" w:type="dxa"/>
          </w:tcPr>
          <w:p w:rsidR="00C57480" w:rsidRPr="00AB51FD" w:rsidRDefault="00C57480" w:rsidP="00BD06B8">
            <w:pPr>
              <w:jc w:val="center"/>
              <w:rPr>
                <w:sz w:val="18"/>
                <w:lang w:val="en-GB"/>
              </w:rPr>
            </w:pPr>
            <w:r w:rsidRPr="00AB51FD">
              <w:rPr>
                <w:noProof/>
                <w:sz w:val="18"/>
                <w:lang w:val="en-GB"/>
              </w:rPr>
              <w:t>30</w:t>
            </w:r>
          </w:p>
        </w:tc>
        <w:tc>
          <w:tcPr>
            <w:tcW w:w="1121" w:type="dxa"/>
          </w:tcPr>
          <w:p w:rsidR="00C57480" w:rsidRPr="00AB51FD" w:rsidRDefault="00C57480" w:rsidP="00972DC6">
            <w:pPr>
              <w:jc w:val="center"/>
              <w:rPr>
                <w:sz w:val="18"/>
                <w:lang w:val="en-GB"/>
              </w:rPr>
            </w:pPr>
            <w:r>
              <w:rPr>
                <w:noProof/>
                <w:sz w:val="18"/>
                <w:lang w:val="en-GB"/>
              </w:rPr>
              <w:t>15/06/20</w:t>
            </w:r>
            <w:r w:rsidR="00972DC6">
              <w:rPr>
                <w:noProof/>
                <w:sz w:val="18"/>
                <w:lang w:val="en-GB"/>
              </w:rPr>
              <w:t>12</w:t>
            </w:r>
          </w:p>
        </w:tc>
      </w:tr>
      <w:tr w:rsidR="00C57480" w:rsidRPr="00AB51FD" w:rsidTr="00F05D62">
        <w:trPr>
          <w:gridAfter w:val="1"/>
          <w:wAfter w:w="13" w:type="dxa"/>
        </w:trPr>
        <w:tc>
          <w:tcPr>
            <w:tcW w:w="1105" w:type="dxa"/>
          </w:tcPr>
          <w:p w:rsidR="00C57480" w:rsidRPr="00AB51FD" w:rsidRDefault="003D42A3" w:rsidP="00BD06B8">
            <w:pPr>
              <w:jc w:val="center"/>
              <w:rPr>
                <w:sz w:val="18"/>
                <w:lang w:val="en-GB"/>
              </w:rPr>
            </w:pPr>
            <w:r>
              <w:rPr>
                <w:noProof/>
                <w:sz w:val="18"/>
                <w:lang w:val="en-GB"/>
              </w:rPr>
              <w:t>2011/2012</w:t>
            </w:r>
          </w:p>
        </w:tc>
        <w:tc>
          <w:tcPr>
            <w:tcW w:w="3402" w:type="dxa"/>
          </w:tcPr>
          <w:p w:rsidR="00C57480" w:rsidRPr="00AB51FD" w:rsidRDefault="00C57480" w:rsidP="00F05D62">
            <w:pPr>
              <w:rPr>
                <w:sz w:val="18"/>
                <w:lang w:val="en-GB"/>
              </w:rPr>
            </w:pPr>
            <w:r>
              <w:rPr>
                <w:lang w:val="en-US"/>
              </w:rPr>
              <w:t>Foreign Language I (English)</w:t>
            </w:r>
            <w:r w:rsidRPr="00AB51FD" w:rsidDel="00BB3B04">
              <w:rPr>
                <w:noProof/>
                <w:sz w:val="18"/>
                <w:lang w:val="en-GB"/>
              </w:rPr>
              <w:t xml:space="preserve"> </w:t>
            </w:r>
          </w:p>
        </w:tc>
        <w:tc>
          <w:tcPr>
            <w:tcW w:w="2693" w:type="dxa"/>
          </w:tcPr>
          <w:p w:rsidR="00C57480" w:rsidRPr="005F6A10" w:rsidRDefault="008A6B44" w:rsidP="00F05D62">
            <w:pPr>
              <w:rPr>
                <w:sz w:val="18"/>
              </w:rPr>
            </w:pPr>
            <w:r>
              <w:rPr>
                <w:noProof/>
                <w:sz w:val="18"/>
                <w:lang w:val="en-GB"/>
              </w:rPr>
              <w:t>xxxxx</w:t>
            </w:r>
          </w:p>
        </w:tc>
        <w:tc>
          <w:tcPr>
            <w:tcW w:w="992" w:type="dxa"/>
          </w:tcPr>
          <w:p w:rsidR="00C57480" w:rsidRPr="00AB51FD" w:rsidRDefault="00C57480" w:rsidP="00BD06B8">
            <w:pPr>
              <w:jc w:val="center"/>
              <w:rPr>
                <w:sz w:val="18"/>
                <w:lang w:val="en-GB"/>
              </w:rPr>
            </w:pPr>
            <w:r w:rsidRPr="00AB51FD">
              <w:rPr>
                <w:noProof/>
                <w:lang w:val="en-GB"/>
              </w:rPr>
              <w:t>5</w:t>
            </w:r>
          </w:p>
        </w:tc>
        <w:tc>
          <w:tcPr>
            <w:tcW w:w="709" w:type="dxa"/>
          </w:tcPr>
          <w:p w:rsidR="00C57480" w:rsidRPr="00AB51FD" w:rsidRDefault="00C57480" w:rsidP="00BD06B8">
            <w:pPr>
              <w:jc w:val="center"/>
              <w:rPr>
                <w:sz w:val="18"/>
                <w:lang w:val="en-GB"/>
              </w:rPr>
            </w:pPr>
            <w:r>
              <w:rPr>
                <w:sz w:val="18"/>
                <w:lang w:val="en-GB"/>
              </w:rPr>
              <w:t>28</w:t>
            </w:r>
          </w:p>
        </w:tc>
        <w:tc>
          <w:tcPr>
            <w:tcW w:w="1121" w:type="dxa"/>
          </w:tcPr>
          <w:p w:rsidR="00C57480" w:rsidRPr="00AB51FD" w:rsidRDefault="00C57480" w:rsidP="00972DC6">
            <w:pPr>
              <w:jc w:val="center"/>
              <w:rPr>
                <w:sz w:val="18"/>
                <w:lang w:val="en-GB"/>
              </w:rPr>
            </w:pPr>
            <w:r>
              <w:rPr>
                <w:sz w:val="18"/>
                <w:lang w:val="en-GB"/>
              </w:rPr>
              <w:t>16/06/20</w:t>
            </w:r>
            <w:r w:rsidR="00972DC6">
              <w:rPr>
                <w:sz w:val="18"/>
                <w:lang w:val="en-GB"/>
              </w:rPr>
              <w:t>12</w:t>
            </w:r>
          </w:p>
        </w:tc>
      </w:tr>
      <w:tr w:rsidR="00C57480" w:rsidRPr="00AB51FD" w:rsidTr="00F05D62">
        <w:trPr>
          <w:gridAfter w:val="1"/>
          <w:wAfter w:w="13" w:type="dxa"/>
        </w:trPr>
        <w:tc>
          <w:tcPr>
            <w:tcW w:w="1105" w:type="dxa"/>
          </w:tcPr>
          <w:p w:rsidR="00C57480" w:rsidRPr="00AB51FD" w:rsidRDefault="003D42A3" w:rsidP="00BD06B8">
            <w:pPr>
              <w:jc w:val="center"/>
              <w:rPr>
                <w:noProof/>
                <w:sz w:val="18"/>
                <w:lang w:val="en-GB"/>
              </w:rPr>
            </w:pPr>
            <w:r>
              <w:rPr>
                <w:noProof/>
                <w:sz w:val="18"/>
                <w:lang w:val="en-GB"/>
              </w:rPr>
              <w:t>2011/2012</w:t>
            </w:r>
          </w:p>
        </w:tc>
        <w:tc>
          <w:tcPr>
            <w:tcW w:w="3402" w:type="dxa"/>
          </w:tcPr>
          <w:p w:rsidR="00C57480" w:rsidRPr="004942E8" w:rsidRDefault="00C57480" w:rsidP="00F05D62">
            <w:pPr>
              <w:rPr>
                <w:lang w:val="en-US"/>
              </w:rPr>
            </w:pPr>
            <w:r w:rsidRPr="00376F71">
              <w:rPr>
                <w:lang w:val="en-US"/>
              </w:rPr>
              <w:t>Musical acoustics and psychoacoustics elements</w:t>
            </w:r>
            <w:r>
              <w:rPr>
                <w:lang w:val="en-US"/>
              </w:rPr>
              <w:t xml:space="preserve"> I</w:t>
            </w:r>
          </w:p>
        </w:tc>
        <w:tc>
          <w:tcPr>
            <w:tcW w:w="2693" w:type="dxa"/>
          </w:tcPr>
          <w:p w:rsidR="00C57480" w:rsidRPr="00AB51FD" w:rsidRDefault="008A6B44" w:rsidP="00F05D62">
            <w:pPr>
              <w:rPr>
                <w:noProof/>
                <w:sz w:val="18"/>
                <w:lang w:val="en-GB"/>
              </w:rPr>
            </w:pPr>
            <w:r>
              <w:rPr>
                <w:noProof/>
                <w:sz w:val="18"/>
                <w:lang w:val="en-GB"/>
              </w:rPr>
              <w:t>xxxxx</w:t>
            </w:r>
          </w:p>
        </w:tc>
        <w:tc>
          <w:tcPr>
            <w:tcW w:w="992" w:type="dxa"/>
          </w:tcPr>
          <w:p w:rsidR="00C57480" w:rsidRPr="00AB51FD" w:rsidRDefault="00C57480" w:rsidP="00BD06B8">
            <w:pPr>
              <w:jc w:val="center"/>
              <w:rPr>
                <w:noProof/>
                <w:lang w:val="en-GB"/>
              </w:rPr>
            </w:pPr>
            <w:r>
              <w:rPr>
                <w:noProof/>
                <w:lang w:val="en-GB"/>
              </w:rPr>
              <w:t>5</w:t>
            </w:r>
          </w:p>
        </w:tc>
        <w:tc>
          <w:tcPr>
            <w:tcW w:w="709" w:type="dxa"/>
          </w:tcPr>
          <w:p w:rsidR="00C57480" w:rsidRPr="00AB51FD" w:rsidRDefault="00C57480" w:rsidP="00BD06B8">
            <w:pPr>
              <w:jc w:val="center"/>
              <w:rPr>
                <w:noProof/>
                <w:sz w:val="18"/>
                <w:lang w:val="en-GB"/>
              </w:rPr>
            </w:pPr>
            <w:r>
              <w:rPr>
                <w:noProof/>
                <w:sz w:val="18"/>
                <w:lang w:val="en-GB"/>
              </w:rPr>
              <w:t>30 L</w:t>
            </w:r>
          </w:p>
        </w:tc>
        <w:tc>
          <w:tcPr>
            <w:tcW w:w="1121" w:type="dxa"/>
          </w:tcPr>
          <w:p w:rsidR="00C57480" w:rsidRPr="00AB51FD" w:rsidRDefault="00C57480" w:rsidP="00972DC6">
            <w:pPr>
              <w:jc w:val="center"/>
              <w:rPr>
                <w:noProof/>
                <w:sz w:val="18"/>
                <w:lang w:val="en-GB"/>
              </w:rPr>
            </w:pPr>
            <w:r>
              <w:rPr>
                <w:noProof/>
                <w:sz w:val="18"/>
                <w:lang w:val="en-GB"/>
              </w:rPr>
              <w:t>20/06/20</w:t>
            </w:r>
            <w:r w:rsidR="00972DC6">
              <w:rPr>
                <w:noProof/>
                <w:sz w:val="18"/>
                <w:lang w:val="en-GB"/>
              </w:rPr>
              <w:t>12</w:t>
            </w:r>
          </w:p>
        </w:tc>
      </w:tr>
      <w:tr w:rsidR="00C57480" w:rsidRPr="00AB51FD" w:rsidTr="00F05D62">
        <w:trPr>
          <w:gridAfter w:val="1"/>
          <w:wAfter w:w="13" w:type="dxa"/>
        </w:trPr>
        <w:tc>
          <w:tcPr>
            <w:tcW w:w="1105" w:type="dxa"/>
          </w:tcPr>
          <w:p w:rsidR="00C57480" w:rsidRPr="00AB51FD" w:rsidRDefault="003D42A3" w:rsidP="00BD06B8">
            <w:pPr>
              <w:jc w:val="center"/>
              <w:rPr>
                <w:noProof/>
                <w:sz w:val="18"/>
                <w:lang w:val="en-GB"/>
              </w:rPr>
            </w:pPr>
            <w:r>
              <w:rPr>
                <w:noProof/>
                <w:sz w:val="18"/>
                <w:lang w:val="en-GB"/>
              </w:rPr>
              <w:t>2011/2012</w:t>
            </w:r>
          </w:p>
        </w:tc>
        <w:tc>
          <w:tcPr>
            <w:tcW w:w="3402" w:type="dxa"/>
          </w:tcPr>
          <w:p w:rsidR="00C57480" w:rsidRPr="004942E8" w:rsidRDefault="00C57480" w:rsidP="00F05D62">
            <w:pPr>
              <w:rPr>
                <w:lang w:val="en-US"/>
              </w:rPr>
            </w:pPr>
            <w:proofErr w:type="spellStart"/>
            <w:r w:rsidRPr="00376F71">
              <w:rPr>
                <w:lang w:val="en-US"/>
              </w:rPr>
              <w:t>Semiography</w:t>
            </w:r>
            <w:proofErr w:type="spellEnd"/>
            <w:r w:rsidRPr="00376F71">
              <w:rPr>
                <w:lang w:val="en-US"/>
              </w:rPr>
              <w:t xml:space="preserve"> of Music</w:t>
            </w:r>
          </w:p>
        </w:tc>
        <w:tc>
          <w:tcPr>
            <w:tcW w:w="2693" w:type="dxa"/>
          </w:tcPr>
          <w:p w:rsidR="00C57480" w:rsidRPr="00AB51FD" w:rsidRDefault="008A6B44" w:rsidP="00F05D62">
            <w:pPr>
              <w:rPr>
                <w:noProof/>
                <w:sz w:val="18"/>
                <w:lang w:val="en-GB"/>
              </w:rPr>
            </w:pPr>
            <w:r>
              <w:rPr>
                <w:noProof/>
                <w:sz w:val="18"/>
                <w:lang w:val="en-GB"/>
              </w:rPr>
              <w:t>xxxxx</w:t>
            </w:r>
          </w:p>
        </w:tc>
        <w:tc>
          <w:tcPr>
            <w:tcW w:w="992" w:type="dxa"/>
          </w:tcPr>
          <w:p w:rsidR="00C57480" w:rsidRPr="00AB51FD" w:rsidRDefault="00C57480" w:rsidP="00BD06B8">
            <w:pPr>
              <w:jc w:val="center"/>
              <w:rPr>
                <w:noProof/>
                <w:lang w:val="en-GB"/>
              </w:rPr>
            </w:pPr>
            <w:r>
              <w:rPr>
                <w:noProof/>
                <w:lang w:val="en-GB"/>
              </w:rPr>
              <w:t>5</w:t>
            </w:r>
          </w:p>
        </w:tc>
        <w:tc>
          <w:tcPr>
            <w:tcW w:w="709" w:type="dxa"/>
          </w:tcPr>
          <w:p w:rsidR="00C57480" w:rsidRPr="00AB51FD" w:rsidRDefault="00C57480" w:rsidP="00BD06B8">
            <w:pPr>
              <w:jc w:val="center"/>
              <w:rPr>
                <w:noProof/>
                <w:sz w:val="18"/>
                <w:lang w:val="en-GB"/>
              </w:rPr>
            </w:pPr>
            <w:r>
              <w:rPr>
                <w:noProof/>
                <w:sz w:val="18"/>
                <w:lang w:val="en-GB"/>
              </w:rPr>
              <w:t>30</w:t>
            </w:r>
          </w:p>
        </w:tc>
        <w:tc>
          <w:tcPr>
            <w:tcW w:w="1121" w:type="dxa"/>
          </w:tcPr>
          <w:p w:rsidR="00C57480" w:rsidRPr="00AB51FD" w:rsidRDefault="00C57480" w:rsidP="00972DC6">
            <w:pPr>
              <w:jc w:val="center"/>
              <w:rPr>
                <w:noProof/>
                <w:sz w:val="18"/>
                <w:lang w:val="en-GB"/>
              </w:rPr>
            </w:pPr>
            <w:r>
              <w:rPr>
                <w:noProof/>
                <w:sz w:val="18"/>
                <w:lang w:val="en-GB"/>
              </w:rPr>
              <w:t>02/09/20</w:t>
            </w:r>
            <w:r w:rsidR="00972DC6">
              <w:rPr>
                <w:noProof/>
                <w:sz w:val="18"/>
                <w:lang w:val="en-GB"/>
              </w:rPr>
              <w:t>12</w:t>
            </w:r>
          </w:p>
        </w:tc>
      </w:tr>
      <w:tr w:rsidR="00C57480" w:rsidRPr="00AB51FD" w:rsidTr="00F05D62">
        <w:trPr>
          <w:gridAfter w:val="1"/>
          <w:wAfter w:w="13" w:type="dxa"/>
        </w:trPr>
        <w:tc>
          <w:tcPr>
            <w:tcW w:w="1105" w:type="dxa"/>
          </w:tcPr>
          <w:p w:rsidR="00C57480" w:rsidRPr="00AB51FD" w:rsidRDefault="003D42A3" w:rsidP="00BD06B8">
            <w:pPr>
              <w:jc w:val="center"/>
              <w:rPr>
                <w:noProof/>
                <w:sz w:val="18"/>
                <w:lang w:val="en-GB"/>
              </w:rPr>
            </w:pPr>
            <w:r>
              <w:rPr>
                <w:noProof/>
                <w:sz w:val="18"/>
                <w:lang w:val="en-GB"/>
              </w:rPr>
              <w:t>2011/2012</w:t>
            </w:r>
          </w:p>
        </w:tc>
        <w:tc>
          <w:tcPr>
            <w:tcW w:w="3402" w:type="dxa"/>
          </w:tcPr>
          <w:p w:rsidR="00C57480" w:rsidRPr="00376F71" w:rsidRDefault="00C57480" w:rsidP="00F05D62">
            <w:pPr>
              <w:rPr>
                <w:lang w:val="en-US"/>
              </w:rPr>
            </w:pPr>
            <w:r w:rsidRPr="00376F71">
              <w:rPr>
                <w:lang w:val="en-US"/>
              </w:rPr>
              <w:t>Music software</w:t>
            </w:r>
          </w:p>
        </w:tc>
        <w:tc>
          <w:tcPr>
            <w:tcW w:w="2693" w:type="dxa"/>
          </w:tcPr>
          <w:p w:rsidR="00C57480" w:rsidRPr="00AB51FD" w:rsidRDefault="008A6B44" w:rsidP="00F05D62">
            <w:pPr>
              <w:rPr>
                <w:noProof/>
                <w:sz w:val="18"/>
                <w:lang w:val="en-GB"/>
              </w:rPr>
            </w:pPr>
            <w:r>
              <w:rPr>
                <w:noProof/>
                <w:sz w:val="18"/>
                <w:lang w:val="en-GB"/>
              </w:rPr>
              <w:t>xxxxx</w:t>
            </w:r>
          </w:p>
        </w:tc>
        <w:tc>
          <w:tcPr>
            <w:tcW w:w="992" w:type="dxa"/>
          </w:tcPr>
          <w:p w:rsidR="00C57480" w:rsidRPr="00AB51FD" w:rsidRDefault="00C57480" w:rsidP="00BD06B8">
            <w:pPr>
              <w:jc w:val="center"/>
              <w:rPr>
                <w:noProof/>
                <w:lang w:val="en-GB"/>
              </w:rPr>
            </w:pPr>
            <w:r>
              <w:rPr>
                <w:noProof/>
                <w:lang w:val="en-GB"/>
              </w:rPr>
              <w:t>5</w:t>
            </w:r>
          </w:p>
        </w:tc>
        <w:tc>
          <w:tcPr>
            <w:tcW w:w="709" w:type="dxa"/>
          </w:tcPr>
          <w:p w:rsidR="00C57480" w:rsidRPr="00AB51FD" w:rsidRDefault="00C57480" w:rsidP="00BD06B8">
            <w:pPr>
              <w:jc w:val="center"/>
              <w:rPr>
                <w:noProof/>
                <w:sz w:val="18"/>
                <w:lang w:val="en-GB"/>
              </w:rPr>
            </w:pPr>
            <w:r>
              <w:rPr>
                <w:noProof/>
                <w:sz w:val="18"/>
                <w:lang w:val="en-GB"/>
              </w:rPr>
              <w:t>29</w:t>
            </w:r>
          </w:p>
        </w:tc>
        <w:tc>
          <w:tcPr>
            <w:tcW w:w="1121" w:type="dxa"/>
          </w:tcPr>
          <w:p w:rsidR="00C57480" w:rsidRPr="00AB51FD" w:rsidRDefault="00C57480" w:rsidP="00972DC6">
            <w:pPr>
              <w:jc w:val="center"/>
              <w:rPr>
                <w:noProof/>
                <w:sz w:val="18"/>
                <w:lang w:val="en-GB"/>
              </w:rPr>
            </w:pPr>
            <w:r>
              <w:rPr>
                <w:noProof/>
                <w:sz w:val="18"/>
                <w:lang w:val="en-GB"/>
              </w:rPr>
              <w:t>10/09/20</w:t>
            </w:r>
            <w:r w:rsidR="00972DC6">
              <w:rPr>
                <w:noProof/>
                <w:sz w:val="18"/>
                <w:lang w:val="en-GB"/>
              </w:rPr>
              <w:t>12</w:t>
            </w:r>
          </w:p>
        </w:tc>
      </w:tr>
      <w:tr w:rsidR="00C57480" w:rsidRPr="00AB51FD" w:rsidTr="00F05D62">
        <w:trPr>
          <w:gridAfter w:val="1"/>
          <w:wAfter w:w="13" w:type="dxa"/>
        </w:trPr>
        <w:tc>
          <w:tcPr>
            <w:tcW w:w="1105" w:type="dxa"/>
          </w:tcPr>
          <w:p w:rsidR="00C57480" w:rsidRPr="00AB51FD" w:rsidRDefault="003D42A3" w:rsidP="00BD06B8">
            <w:pPr>
              <w:jc w:val="center"/>
              <w:rPr>
                <w:noProof/>
                <w:sz w:val="18"/>
                <w:lang w:val="en-GB"/>
              </w:rPr>
            </w:pPr>
            <w:r>
              <w:rPr>
                <w:noProof/>
                <w:sz w:val="18"/>
                <w:lang w:val="en-GB"/>
              </w:rPr>
              <w:t>2011/2012</w:t>
            </w:r>
          </w:p>
        </w:tc>
        <w:tc>
          <w:tcPr>
            <w:tcW w:w="3402" w:type="dxa"/>
          </w:tcPr>
          <w:p w:rsidR="00C57480" w:rsidRPr="00376F71" w:rsidRDefault="00C57480" w:rsidP="00F05D62">
            <w:pPr>
              <w:rPr>
                <w:lang w:val="en-US"/>
              </w:rPr>
            </w:pPr>
            <w:r w:rsidRPr="00376F71">
              <w:rPr>
                <w:lang w:val="en-US"/>
              </w:rPr>
              <w:t>Chamber music</w:t>
            </w:r>
            <w:r>
              <w:rPr>
                <w:lang w:val="en-US"/>
              </w:rPr>
              <w:t xml:space="preserve"> I</w:t>
            </w:r>
          </w:p>
        </w:tc>
        <w:tc>
          <w:tcPr>
            <w:tcW w:w="2693" w:type="dxa"/>
          </w:tcPr>
          <w:p w:rsidR="00C57480" w:rsidRPr="00AB51FD" w:rsidRDefault="008A6B44" w:rsidP="00F05D62">
            <w:pPr>
              <w:rPr>
                <w:noProof/>
                <w:sz w:val="18"/>
                <w:lang w:val="en-GB"/>
              </w:rPr>
            </w:pPr>
            <w:r>
              <w:rPr>
                <w:noProof/>
                <w:sz w:val="18"/>
                <w:lang w:val="en-GB"/>
              </w:rPr>
              <w:t>xxxxx</w:t>
            </w:r>
          </w:p>
        </w:tc>
        <w:tc>
          <w:tcPr>
            <w:tcW w:w="992" w:type="dxa"/>
          </w:tcPr>
          <w:p w:rsidR="00C57480" w:rsidRPr="00AB51FD" w:rsidRDefault="00C57480" w:rsidP="00BD06B8">
            <w:pPr>
              <w:jc w:val="center"/>
              <w:rPr>
                <w:noProof/>
                <w:lang w:val="en-GB"/>
              </w:rPr>
            </w:pPr>
            <w:r>
              <w:rPr>
                <w:noProof/>
                <w:lang w:val="en-GB"/>
              </w:rPr>
              <w:t>5</w:t>
            </w:r>
          </w:p>
        </w:tc>
        <w:tc>
          <w:tcPr>
            <w:tcW w:w="709" w:type="dxa"/>
          </w:tcPr>
          <w:p w:rsidR="00C57480" w:rsidRPr="00AB51FD" w:rsidRDefault="00C57480" w:rsidP="00BD06B8">
            <w:pPr>
              <w:jc w:val="center"/>
              <w:rPr>
                <w:noProof/>
                <w:sz w:val="18"/>
                <w:lang w:val="en-GB"/>
              </w:rPr>
            </w:pPr>
            <w:r>
              <w:rPr>
                <w:noProof/>
                <w:sz w:val="18"/>
                <w:lang w:val="en-GB"/>
              </w:rPr>
              <w:t>30 L</w:t>
            </w:r>
          </w:p>
        </w:tc>
        <w:tc>
          <w:tcPr>
            <w:tcW w:w="1121" w:type="dxa"/>
          </w:tcPr>
          <w:p w:rsidR="00C57480" w:rsidRPr="00AB51FD" w:rsidRDefault="00C57480" w:rsidP="00972DC6">
            <w:pPr>
              <w:jc w:val="center"/>
              <w:rPr>
                <w:noProof/>
                <w:sz w:val="18"/>
                <w:lang w:val="en-GB"/>
              </w:rPr>
            </w:pPr>
            <w:r>
              <w:rPr>
                <w:noProof/>
                <w:sz w:val="18"/>
                <w:lang w:val="en-GB"/>
              </w:rPr>
              <w:t>12/09/20</w:t>
            </w:r>
            <w:r w:rsidR="00972DC6">
              <w:rPr>
                <w:noProof/>
                <w:sz w:val="18"/>
                <w:lang w:val="en-GB"/>
              </w:rPr>
              <w:t>12</w:t>
            </w:r>
          </w:p>
        </w:tc>
      </w:tr>
      <w:tr w:rsidR="00C57480" w:rsidRPr="00AB51FD" w:rsidTr="00F05D62">
        <w:trPr>
          <w:gridAfter w:val="1"/>
          <w:wAfter w:w="13" w:type="dxa"/>
        </w:trPr>
        <w:tc>
          <w:tcPr>
            <w:tcW w:w="1105" w:type="dxa"/>
          </w:tcPr>
          <w:p w:rsidR="00C57480" w:rsidRPr="00AB51FD" w:rsidRDefault="003D42A3" w:rsidP="00BD06B8">
            <w:pPr>
              <w:jc w:val="center"/>
              <w:rPr>
                <w:sz w:val="18"/>
                <w:lang w:val="en-GB"/>
              </w:rPr>
            </w:pPr>
            <w:r>
              <w:rPr>
                <w:noProof/>
                <w:sz w:val="18"/>
                <w:lang w:val="en-GB"/>
              </w:rPr>
              <w:t>2012/2013</w:t>
            </w:r>
          </w:p>
        </w:tc>
        <w:tc>
          <w:tcPr>
            <w:tcW w:w="3402" w:type="dxa"/>
          </w:tcPr>
          <w:p w:rsidR="00C57480" w:rsidRPr="00376F71" w:rsidRDefault="00C57480" w:rsidP="00F05D62">
            <w:pPr>
              <w:rPr>
                <w:lang w:val="en-US"/>
              </w:rPr>
            </w:pPr>
            <w:r>
              <w:rPr>
                <w:lang w:val="en-US"/>
              </w:rPr>
              <w:t>History and Esthetics of Music II</w:t>
            </w:r>
          </w:p>
        </w:tc>
        <w:tc>
          <w:tcPr>
            <w:tcW w:w="2693" w:type="dxa"/>
          </w:tcPr>
          <w:p w:rsidR="00C57480" w:rsidRPr="00AB51FD" w:rsidRDefault="00C57480" w:rsidP="00F05D62">
            <w:pPr>
              <w:rPr>
                <w:sz w:val="18"/>
                <w:lang w:val="en-GB"/>
              </w:rPr>
            </w:pPr>
            <w:r>
              <w:rPr>
                <w:noProof/>
                <w:sz w:val="18"/>
                <w:lang w:val="en-GB"/>
              </w:rPr>
              <w:t>xxxxx</w:t>
            </w:r>
          </w:p>
        </w:tc>
        <w:tc>
          <w:tcPr>
            <w:tcW w:w="992" w:type="dxa"/>
          </w:tcPr>
          <w:p w:rsidR="00C57480" w:rsidRPr="00AB51FD" w:rsidRDefault="00C57480" w:rsidP="00BD06B8">
            <w:pPr>
              <w:jc w:val="center"/>
              <w:rPr>
                <w:sz w:val="18"/>
                <w:lang w:val="en-GB"/>
              </w:rPr>
            </w:pPr>
            <w:r w:rsidRPr="00AB51FD">
              <w:rPr>
                <w:noProof/>
                <w:lang w:val="en-GB"/>
              </w:rPr>
              <w:t>5</w:t>
            </w:r>
            <w:r w:rsidR="003F2CC6">
              <w:rPr>
                <w:noProof/>
                <w:lang w:val="en-GB"/>
              </w:rPr>
              <w:t>*</w:t>
            </w:r>
          </w:p>
        </w:tc>
        <w:tc>
          <w:tcPr>
            <w:tcW w:w="709" w:type="dxa"/>
          </w:tcPr>
          <w:p w:rsidR="00C57480" w:rsidRPr="00AB51FD" w:rsidRDefault="00C57480" w:rsidP="00BD06B8">
            <w:pPr>
              <w:jc w:val="center"/>
              <w:rPr>
                <w:sz w:val="18"/>
                <w:lang w:val="en-GB"/>
              </w:rPr>
            </w:pPr>
            <w:r w:rsidRPr="00AB51FD">
              <w:rPr>
                <w:noProof/>
                <w:sz w:val="18"/>
                <w:lang w:val="en-GB"/>
              </w:rPr>
              <w:t>27</w:t>
            </w:r>
          </w:p>
        </w:tc>
        <w:tc>
          <w:tcPr>
            <w:tcW w:w="1121" w:type="dxa"/>
          </w:tcPr>
          <w:p w:rsidR="00C57480" w:rsidRPr="00AB51FD" w:rsidRDefault="00C57480" w:rsidP="00972DC6">
            <w:pPr>
              <w:jc w:val="center"/>
              <w:rPr>
                <w:sz w:val="18"/>
                <w:lang w:val="en-GB"/>
              </w:rPr>
            </w:pPr>
            <w:r w:rsidRPr="00AB51FD">
              <w:rPr>
                <w:noProof/>
                <w:sz w:val="18"/>
                <w:lang w:val="en-GB"/>
              </w:rPr>
              <w:t>2</w:t>
            </w:r>
            <w:r>
              <w:rPr>
                <w:noProof/>
                <w:sz w:val="18"/>
                <w:lang w:val="en-GB"/>
              </w:rPr>
              <w:t>0</w:t>
            </w:r>
            <w:r w:rsidRPr="00AB51FD">
              <w:rPr>
                <w:noProof/>
                <w:sz w:val="18"/>
                <w:lang w:val="en-GB"/>
              </w:rPr>
              <w:t>/0</w:t>
            </w:r>
            <w:r>
              <w:rPr>
                <w:noProof/>
                <w:sz w:val="18"/>
                <w:lang w:val="en-GB"/>
              </w:rPr>
              <w:t>3</w:t>
            </w:r>
            <w:r w:rsidRPr="00AB51FD">
              <w:rPr>
                <w:noProof/>
                <w:sz w:val="18"/>
                <w:lang w:val="en-GB"/>
              </w:rPr>
              <w:t>/20</w:t>
            </w:r>
            <w:r w:rsidR="00972DC6">
              <w:rPr>
                <w:noProof/>
                <w:sz w:val="18"/>
                <w:lang w:val="en-GB"/>
              </w:rPr>
              <w:t>13</w:t>
            </w:r>
          </w:p>
        </w:tc>
      </w:tr>
      <w:tr w:rsidR="00C57480" w:rsidRPr="00AB51FD" w:rsidTr="00F05D62">
        <w:trPr>
          <w:gridAfter w:val="1"/>
          <w:wAfter w:w="13" w:type="dxa"/>
        </w:trPr>
        <w:tc>
          <w:tcPr>
            <w:tcW w:w="1105" w:type="dxa"/>
          </w:tcPr>
          <w:p w:rsidR="00C57480" w:rsidRPr="00AB51FD" w:rsidRDefault="003D42A3" w:rsidP="00BD06B8">
            <w:pPr>
              <w:jc w:val="center"/>
              <w:rPr>
                <w:sz w:val="18"/>
                <w:lang w:val="en-GB"/>
              </w:rPr>
            </w:pPr>
            <w:r>
              <w:rPr>
                <w:noProof/>
                <w:sz w:val="18"/>
                <w:lang w:val="en-GB"/>
              </w:rPr>
              <w:t>2012/2013</w:t>
            </w:r>
          </w:p>
        </w:tc>
        <w:tc>
          <w:tcPr>
            <w:tcW w:w="3402" w:type="dxa"/>
          </w:tcPr>
          <w:p w:rsidR="00C57480" w:rsidRPr="005F6A10" w:rsidRDefault="00C57480" w:rsidP="00F05D62">
            <w:pPr>
              <w:rPr>
                <w:sz w:val="18"/>
              </w:rPr>
            </w:pPr>
            <w:r>
              <w:rPr>
                <w:lang w:val="en-US"/>
              </w:rPr>
              <w:t>Violin II</w:t>
            </w:r>
          </w:p>
        </w:tc>
        <w:tc>
          <w:tcPr>
            <w:tcW w:w="2693" w:type="dxa"/>
          </w:tcPr>
          <w:p w:rsidR="00C57480" w:rsidRPr="00AB51FD" w:rsidRDefault="00C57480" w:rsidP="00F05D62">
            <w:pPr>
              <w:rPr>
                <w:sz w:val="18"/>
                <w:lang w:val="en-GB"/>
              </w:rPr>
            </w:pPr>
            <w:r>
              <w:rPr>
                <w:noProof/>
                <w:sz w:val="18"/>
                <w:lang w:val="en-GB"/>
              </w:rPr>
              <w:t>xxxxx</w:t>
            </w:r>
          </w:p>
        </w:tc>
        <w:tc>
          <w:tcPr>
            <w:tcW w:w="992" w:type="dxa"/>
          </w:tcPr>
          <w:p w:rsidR="00C57480" w:rsidRPr="00AB51FD" w:rsidRDefault="00C57480" w:rsidP="00BD06B8">
            <w:pPr>
              <w:jc w:val="center"/>
              <w:rPr>
                <w:sz w:val="18"/>
                <w:lang w:val="en-GB"/>
              </w:rPr>
            </w:pPr>
            <w:r w:rsidRPr="00AB51FD">
              <w:rPr>
                <w:noProof/>
                <w:lang w:val="en-GB"/>
              </w:rPr>
              <w:t>25*</w:t>
            </w:r>
          </w:p>
        </w:tc>
        <w:tc>
          <w:tcPr>
            <w:tcW w:w="709" w:type="dxa"/>
          </w:tcPr>
          <w:p w:rsidR="00C57480" w:rsidRPr="00AB51FD" w:rsidRDefault="00C57480" w:rsidP="00BD06B8">
            <w:pPr>
              <w:jc w:val="center"/>
              <w:rPr>
                <w:sz w:val="18"/>
                <w:lang w:val="en-GB"/>
              </w:rPr>
            </w:pPr>
            <w:r w:rsidRPr="00AB51FD">
              <w:rPr>
                <w:noProof/>
                <w:sz w:val="18"/>
                <w:lang w:val="en-GB"/>
              </w:rPr>
              <w:t>30</w:t>
            </w:r>
            <w:r>
              <w:rPr>
                <w:noProof/>
                <w:sz w:val="18"/>
                <w:lang w:val="en-GB"/>
              </w:rPr>
              <w:t xml:space="preserve"> L</w:t>
            </w:r>
          </w:p>
        </w:tc>
        <w:tc>
          <w:tcPr>
            <w:tcW w:w="1121" w:type="dxa"/>
          </w:tcPr>
          <w:p w:rsidR="00C57480" w:rsidRPr="00AB51FD" w:rsidRDefault="00C57480" w:rsidP="00972DC6">
            <w:pPr>
              <w:jc w:val="center"/>
              <w:rPr>
                <w:sz w:val="18"/>
                <w:lang w:val="en-GB"/>
              </w:rPr>
            </w:pPr>
            <w:r>
              <w:rPr>
                <w:noProof/>
                <w:sz w:val="18"/>
                <w:lang w:val="en-GB"/>
              </w:rPr>
              <w:t>21</w:t>
            </w:r>
            <w:r w:rsidRPr="00AB51FD">
              <w:rPr>
                <w:noProof/>
                <w:sz w:val="18"/>
                <w:lang w:val="en-GB"/>
              </w:rPr>
              <w:t>/03/20</w:t>
            </w:r>
            <w:r w:rsidR="00972DC6">
              <w:rPr>
                <w:noProof/>
                <w:sz w:val="18"/>
                <w:lang w:val="en-GB"/>
              </w:rPr>
              <w:t>13</w:t>
            </w:r>
          </w:p>
        </w:tc>
      </w:tr>
      <w:tr w:rsidR="00C57480" w:rsidRPr="00AB51FD" w:rsidTr="00F05D62">
        <w:trPr>
          <w:gridAfter w:val="1"/>
          <w:wAfter w:w="13" w:type="dxa"/>
        </w:trPr>
        <w:tc>
          <w:tcPr>
            <w:tcW w:w="1105" w:type="dxa"/>
          </w:tcPr>
          <w:p w:rsidR="00C57480" w:rsidRPr="00AB51FD" w:rsidRDefault="003D42A3" w:rsidP="00BD06B8">
            <w:pPr>
              <w:jc w:val="center"/>
              <w:rPr>
                <w:sz w:val="18"/>
                <w:lang w:val="en-GB"/>
              </w:rPr>
            </w:pPr>
            <w:r>
              <w:rPr>
                <w:noProof/>
                <w:sz w:val="18"/>
                <w:lang w:val="en-GB"/>
              </w:rPr>
              <w:t>2012/2013</w:t>
            </w:r>
          </w:p>
        </w:tc>
        <w:tc>
          <w:tcPr>
            <w:tcW w:w="3402" w:type="dxa"/>
          </w:tcPr>
          <w:p w:rsidR="00C57480" w:rsidRPr="00E05E90" w:rsidRDefault="00C57480" w:rsidP="00F05D62">
            <w:pPr>
              <w:rPr>
                <w:sz w:val="18"/>
                <w:lang w:val="en-US"/>
              </w:rPr>
            </w:pPr>
            <w:r w:rsidRPr="004F1F1D">
              <w:rPr>
                <w:lang w:val="en-US"/>
              </w:rPr>
              <w:t>Workshops and other elective educational activities, including external</w:t>
            </w:r>
          </w:p>
        </w:tc>
        <w:tc>
          <w:tcPr>
            <w:tcW w:w="2693" w:type="dxa"/>
          </w:tcPr>
          <w:p w:rsidR="00C57480" w:rsidRPr="005F6A10" w:rsidRDefault="00C57480" w:rsidP="00F05D62">
            <w:pPr>
              <w:rPr>
                <w:sz w:val="18"/>
              </w:rPr>
            </w:pPr>
            <w:r>
              <w:rPr>
                <w:noProof/>
                <w:sz w:val="18"/>
                <w:lang w:val="en-GB"/>
              </w:rPr>
              <w:t>xxxxx</w:t>
            </w:r>
          </w:p>
        </w:tc>
        <w:tc>
          <w:tcPr>
            <w:tcW w:w="992" w:type="dxa"/>
          </w:tcPr>
          <w:p w:rsidR="00C57480" w:rsidRPr="00AB51FD" w:rsidRDefault="00C57480" w:rsidP="00BD06B8">
            <w:pPr>
              <w:jc w:val="center"/>
              <w:rPr>
                <w:sz w:val="18"/>
                <w:lang w:val="en-GB"/>
              </w:rPr>
            </w:pPr>
            <w:r w:rsidRPr="00AB51FD">
              <w:rPr>
                <w:noProof/>
                <w:lang w:val="en-GB"/>
              </w:rPr>
              <w:t>5</w:t>
            </w:r>
          </w:p>
        </w:tc>
        <w:tc>
          <w:tcPr>
            <w:tcW w:w="709" w:type="dxa"/>
          </w:tcPr>
          <w:p w:rsidR="00C57480" w:rsidRPr="00AB51FD" w:rsidRDefault="00C57480" w:rsidP="00BD06B8">
            <w:pPr>
              <w:jc w:val="center"/>
              <w:rPr>
                <w:sz w:val="18"/>
                <w:lang w:val="en-GB"/>
              </w:rPr>
            </w:pPr>
            <w:r>
              <w:rPr>
                <w:sz w:val="18"/>
                <w:lang w:val="en-GB"/>
              </w:rPr>
              <w:t>29</w:t>
            </w:r>
          </w:p>
        </w:tc>
        <w:tc>
          <w:tcPr>
            <w:tcW w:w="1121" w:type="dxa"/>
          </w:tcPr>
          <w:p w:rsidR="00C57480" w:rsidRPr="00AB51FD" w:rsidRDefault="00C57480" w:rsidP="00972DC6">
            <w:pPr>
              <w:jc w:val="center"/>
              <w:rPr>
                <w:sz w:val="18"/>
                <w:lang w:val="en-GB"/>
              </w:rPr>
            </w:pPr>
            <w:r>
              <w:rPr>
                <w:sz w:val="18"/>
                <w:lang w:val="en-GB"/>
              </w:rPr>
              <w:t>12/06/20</w:t>
            </w:r>
            <w:r w:rsidR="00972DC6">
              <w:rPr>
                <w:sz w:val="18"/>
                <w:lang w:val="en-GB"/>
              </w:rPr>
              <w:t>13</w:t>
            </w:r>
          </w:p>
        </w:tc>
      </w:tr>
      <w:tr w:rsidR="00C57480" w:rsidRPr="00AB51FD" w:rsidTr="00F05D62">
        <w:trPr>
          <w:gridAfter w:val="1"/>
          <w:wAfter w:w="13" w:type="dxa"/>
        </w:trPr>
        <w:tc>
          <w:tcPr>
            <w:tcW w:w="1105" w:type="dxa"/>
          </w:tcPr>
          <w:p w:rsidR="00C57480" w:rsidRPr="00AB51FD" w:rsidRDefault="003D42A3" w:rsidP="00BD06B8">
            <w:pPr>
              <w:jc w:val="center"/>
              <w:rPr>
                <w:noProof/>
                <w:sz w:val="18"/>
                <w:lang w:val="en-GB"/>
              </w:rPr>
            </w:pPr>
            <w:r>
              <w:rPr>
                <w:noProof/>
                <w:sz w:val="18"/>
                <w:lang w:val="en-GB"/>
              </w:rPr>
              <w:t>2012/2013</w:t>
            </w:r>
          </w:p>
        </w:tc>
        <w:tc>
          <w:tcPr>
            <w:tcW w:w="3402" w:type="dxa"/>
          </w:tcPr>
          <w:p w:rsidR="00C57480" w:rsidRPr="004F1F1D" w:rsidRDefault="00C57480" w:rsidP="00F05D62">
            <w:pPr>
              <w:rPr>
                <w:lang w:val="en-US"/>
              </w:rPr>
            </w:pPr>
            <w:r>
              <w:rPr>
                <w:lang w:val="en-US"/>
              </w:rPr>
              <w:t>Fundamentals of Composition and Analysis II</w:t>
            </w:r>
          </w:p>
        </w:tc>
        <w:tc>
          <w:tcPr>
            <w:tcW w:w="2693" w:type="dxa"/>
          </w:tcPr>
          <w:p w:rsidR="00C57480" w:rsidRDefault="00C57480" w:rsidP="00F05D62">
            <w:pPr>
              <w:rPr>
                <w:noProof/>
                <w:sz w:val="18"/>
                <w:lang w:val="en-GB"/>
              </w:rPr>
            </w:pPr>
            <w:r>
              <w:rPr>
                <w:noProof/>
                <w:sz w:val="18"/>
                <w:lang w:val="en-GB"/>
              </w:rPr>
              <w:t>xxxxx</w:t>
            </w:r>
          </w:p>
        </w:tc>
        <w:tc>
          <w:tcPr>
            <w:tcW w:w="992" w:type="dxa"/>
          </w:tcPr>
          <w:p w:rsidR="00C57480" w:rsidRPr="00AB51FD" w:rsidRDefault="00C57480" w:rsidP="00BD06B8">
            <w:pPr>
              <w:jc w:val="center"/>
              <w:rPr>
                <w:noProof/>
                <w:lang w:val="en-GB"/>
              </w:rPr>
            </w:pPr>
            <w:r>
              <w:rPr>
                <w:noProof/>
                <w:lang w:val="en-GB"/>
              </w:rPr>
              <w:t>5</w:t>
            </w:r>
            <w:r w:rsidR="00CB4C61">
              <w:rPr>
                <w:noProof/>
                <w:lang w:val="en-GB"/>
              </w:rPr>
              <w:t>*</w:t>
            </w:r>
          </w:p>
        </w:tc>
        <w:tc>
          <w:tcPr>
            <w:tcW w:w="709" w:type="dxa"/>
          </w:tcPr>
          <w:p w:rsidR="00C57480" w:rsidRPr="00AB51FD" w:rsidRDefault="00C57480" w:rsidP="00BD06B8">
            <w:pPr>
              <w:jc w:val="center"/>
              <w:rPr>
                <w:sz w:val="18"/>
                <w:lang w:val="en-GB"/>
              </w:rPr>
            </w:pPr>
            <w:r>
              <w:rPr>
                <w:sz w:val="18"/>
                <w:lang w:val="en-GB"/>
              </w:rPr>
              <w:t>30</w:t>
            </w:r>
          </w:p>
        </w:tc>
        <w:tc>
          <w:tcPr>
            <w:tcW w:w="1121" w:type="dxa"/>
          </w:tcPr>
          <w:p w:rsidR="00C57480" w:rsidRPr="00AB51FD" w:rsidRDefault="00C57480" w:rsidP="00972DC6">
            <w:pPr>
              <w:jc w:val="center"/>
              <w:rPr>
                <w:sz w:val="18"/>
                <w:lang w:val="en-GB"/>
              </w:rPr>
            </w:pPr>
            <w:r>
              <w:rPr>
                <w:sz w:val="18"/>
                <w:lang w:val="en-GB"/>
              </w:rPr>
              <w:t>14/06/20</w:t>
            </w:r>
            <w:r w:rsidR="00972DC6">
              <w:rPr>
                <w:sz w:val="18"/>
                <w:lang w:val="en-GB"/>
              </w:rPr>
              <w:t>13</w:t>
            </w:r>
          </w:p>
        </w:tc>
      </w:tr>
      <w:tr w:rsidR="00C57480" w:rsidRPr="00AB51FD" w:rsidTr="00F05D62">
        <w:trPr>
          <w:gridAfter w:val="1"/>
          <w:wAfter w:w="13" w:type="dxa"/>
        </w:trPr>
        <w:tc>
          <w:tcPr>
            <w:tcW w:w="1105" w:type="dxa"/>
          </w:tcPr>
          <w:p w:rsidR="00C57480" w:rsidRPr="00AB51FD" w:rsidRDefault="003D42A3" w:rsidP="00BD06B8">
            <w:pPr>
              <w:jc w:val="center"/>
              <w:rPr>
                <w:noProof/>
                <w:sz w:val="18"/>
                <w:lang w:val="en-GB"/>
              </w:rPr>
            </w:pPr>
            <w:r>
              <w:rPr>
                <w:noProof/>
                <w:sz w:val="18"/>
                <w:lang w:val="en-GB"/>
              </w:rPr>
              <w:t>2012/2013</w:t>
            </w:r>
          </w:p>
        </w:tc>
        <w:tc>
          <w:tcPr>
            <w:tcW w:w="3402" w:type="dxa"/>
          </w:tcPr>
          <w:p w:rsidR="00C57480" w:rsidRPr="004F1F1D" w:rsidRDefault="00C57480" w:rsidP="00F05D62">
            <w:pPr>
              <w:rPr>
                <w:lang w:val="en-US"/>
              </w:rPr>
            </w:pPr>
            <w:r w:rsidRPr="009138D9">
              <w:rPr>
                <w:lang w:val="en-US"/>
              </w:rPr>
              <w:t>Chamber music</w:t>
            </w:r>
            <w:r>
              <w:rPr>
                <w:lang w:val="en-US"/>
              </w:rPr>
              <w:t xml:space="preserve"> II</w:t>
            </w:r>
          </w:p>
        </w:tc>
        <w:tc>
          <w:tcPr>
            <w:tcW w:w="2693" w:type="dxa"/>
          </w:tcPr>
          <w:p w:rsidR="00C57480" w:rsidRDefault="00C57480" w:rsidP="00F05D62">
            <w:pPr>
              <w:rPr>
                <w:noProof/>
                <w:sz w:val="18"/>
                <w:lang w:val="en-GB"/>
              </w:rPr>
            </w:pPr>
            <w:r>
              <w:rPr>
                <w:noProof/>
                <w:sz w:val="18"/>
                <w:lang w:val="en-GB"/>
              </w:rPr>
              <w:t>xxxxx</w:t>
            </w:r>
          </w:p>
        </w:tc>
        <w:tc>
          <w:tcPr>
            <w:tcW w:w="992" w:type="dxa"/>
          </w:tcPr>
          <w:p w:rsidR="00C57480" w:rsidRPr="00AB51FD" w:rsidRDefault="00C57480" w:rsidP="00BD06B8">
            <w:pPr>
              <w:jc w:val="center"/>
              <w:rPr>
                <w:noProof/>
                <w:lang w:val="en-GB"/>
              </w:rPr>
            </w:pPr>
            <w:r>
              <w:rPr>
                <w:noProof/>
                <w:lang w:val="en-GB"/>
              </w:rPr>
              <w:t>5</w:t>
            </w:r>
          </w:p>
        </w:tc>
        <w:tc>
          <w:tcPr>
            <w:tcW w:w="709" w:type="dxa"/>
          </w:tcPr>
          <w:p w:rsidR="00C57480" w:rsidRPr="00AB51FD" w:rsidRDefault="00C57480" w:rsidP="00BD06B8">
            <w:pPr>
              <w:jc w:val="center"/>
              <w:rPr>
                <w:sz w:val="18"/>
                <w:lang w:val="en-GB"/>
              </w:rPr>
            </w:pPr>
            <w:r>
              <w:rPr>
                <w:sz w:val="18"/>
                <w:lang w:val="en-GB"/>
              </w:rPr>
              <w:t>30 L</w:t>
            </w:r>
          </w:p>
        </w:tc>
        <w:tc>
          <w:tcPr>
            <w:tcW w:w="1121" w:type="dxa"/>
          </w:tcPr>
          <w:p w:rsidR="00C57480" w:rsidRPr="00AB51FD" w:rsidRDefault="00C57480" w:rsidP="00972DC6">
            <w:pPr>
              <w:jc w:val="center"/>
              <w:rPr>
                <w:sz w:val="18"/>
                <w:lang w:val="en-GB"/>
              </w:rPr>
            </w:pPr>
            <w:r>
              <w:rPr>
                <w:sz w:val="18"/>
                <w:lang w:val="en-GB"/>
              </w:rPr>
              <w:t>20/07/20</w:t>
            </w:r>
            <w:r w:rsidR="00972DC6">
              <w:rPr>
                <w:sz w:val="18"/>
                <w:lang w:val="en-GB"/>
              </w:rPr>
              <w:t>13</w:t>
            </w:r>
          </w:p>
        </w:tc>
      </w:tr>
      <w:tr w:rsidR="00C57480" w:rsidRPr="00AB51FD" w:rsidTr="00F05D62">
        <w:trPr>
          <w:gridAfter w:val="1"/>
          <w:wAfter w:w="13" w:type="dxa"/>
        </w:trPr>
        <w:tc>
          <w:tcPr>
            <w:tcW w:w="1105" w:type="dxa"/>
          </w:tcPr>
          <w:p w:rsidR="00C57480" w:rsidRPr="00AB51FD" w:rsidRDefault="003D42A3" w:rsidP="00BD06B8">
            <w:pPr>
              <w:jc w:val="center"/>
              <w:rPr>
                <w:noProof/>
                <w:sz w:val="18"/>
                <w:lang w:val="en-GB"/>
              </w:rPr>
            </w:pPr>
            <w:r>
              <w:rPr>
                <w:noProof/>
                <w:sz w:val="18"/>
                <w:lang w:val="en-GB"/>
              </w:rPr>
              <w:t>2012/2013</w:t>
            </w:r>
          </w:p>
        </w:tc>
        <w:tc>
          <w:tcPr>
            <w:tcW w:w="3402" w:type="dxa"/>
          </w:tcPr>
          <w:p w:rsidR="00C57480" w:rsidRPr="004F1F1D" w:rsidRDefault="00C57480" w:rsidP="00F05D62">
            <w:pPr>
              <w:rPr>
                <w:lang w:val="en-US"/>
              </w:rPr>
            </w:pPr>
            <w:r w:rsidRPr="009138D9">
              <w:rPr>
                <w:lang w:val="en-US"/>
              </w:rPr>
              <w:t>Musical acoustics and psychoacoustics elements</w:t>
            </w:r>
            <w:r>
              <w:rPr>
                <w:lang w:val="en-US"/>
              </w:rPr>
              <w:t xml:space="preserve"> II</w:t>
            </w:r>
          </w:p>
        </w:tc>
        <w:tc>
          <w:tcPr>
            <w:tcW w:w="2693" w:type="dxa"/>
          </w:tcPr>
          <w:p w:rsidR="00C57480" w:rsidRDefault="00C57480" w:rsidP="00F05D62">
            <w:pPr>
              <w:rPr>
                <w:noProof/>
                <w:sz w:val="18"/>
                <w:lang w:val="en-GB"/>
              </w:rPr>
            </w:pPr>
            <w:r>
              <w:rPr>
                <w:noProof/>
                <w:sz w:val="18"/>
                <w:lang w:val="en-GB"/>
              </w:rPr>
              <w:t>xxxxx</w:t>
            </w:r>
          </w:p>
        </w:tc>
        <w:tc>
          <w:tcPr>
            <w:tcW w:w="992" w:type="dxa"/>
          </w:tcPr>
          <w:p w:rsidR="00C57480" w:rsidRPr="00AB51FD" w:rsidRDefault="00C57480" w:rsidP="00BD06B8">
            <w:pPr>
              <w:jc w:val="center"/>
              <w:rPr>
                <w:noProof/>
                <w:lang w:val="en-GB"/>
              </w:rPr>
            </w:pPr>
            <w:r>
              <w:rPr>
                <w:noProof/>
                <w:lang w:val="en-GB"/>
              </w:rPr>
              <w:t>5</w:t>
            </w:r>
          </w:p>
        </w:tc>
        <w:tc>
          <w:tcPr>
            <w:tcW w:w="709" w:type="dxa"/>
          </w:tcPr>
          <w:p w:rsidR="00C57480" w:rsidRPr="00AB51FD" w:rsidRDefault="00C57480" w:rsidP="00BD06B8">
            <w:pPr>
              <w:jc w:val="center"/>
              <w:rPr>
                <w:sz w:val="18"/>
                <w:lang w:val="en-GB"/>
              </w:rPr>
            </w:pPr>
            <w:r>
              <w:rPr>
                <w:sz w:val="18"/>
                <w:lang w:val="en-GB"/>
              </w:rPr>
              <w:t>29</w:t>
            </w:r>
          </w:p>
        </w:tc>
        <w:tc>
          <w:tcPr>
            <w:tcW w:w="1121" w:type="dxa"/>
          </w:tcPr>
          <w:p w:rsidR="00C57480" w:rsidRPr="00AB51FD" w:rsidRDefault="00C57480" w:rsidP="00972DC6">
            <w:pPr>
              <w:jc w:val="center"/>
              <w:rPr>
                <w:sz w:val="18"/>
                <w:lang w:val="en-GB"/>
              </w:rPr>
            </w:pPr>
            <w:r>
              <w:rPr>
                <w:sz w:val="18"/>
                <w:lang w:val="en-GB"/>
              </w:rPr>
              <w:t>25/06/20</w:t>
            </w:r>
            <w:r w:rsidR="00972DC6">
              <w:rPr>
                <w:sz w:val="18"/>
                <w:lang w:val="en-GB"/>
              </w:rPr>
              <w:t>13</w:t>
            </w:r>
          </w:p>
        </w:tc>
      </w:tr>
      <w:tr w:rsidR="00C57480" w:rsidRPr="00AB51FD" w:rsidTr="00F05D62">
        <w:trPr>
          <w:gridAfter w:val="1"/>
          <w:wAfter w:w="13" w:type="dxa"/>
        </w:trPr>
        <w:tc>
          <w:tcPr>
            <w:tcW w:w="1105" w:type="dxa"/>
          </w:tcPr>
          <w:p w:rsidR="00C57480" w:rsidRPr="00376F71" w:rsidRDefault="003D42A3" w:rsidP="00BD06B8">
            <w:pPr>
              <w:jc w:val="center"/>
              <w:rPr>
                <w:noProof/>
                <w:sz w:val="18"/>
                <w:lang w:val="en-GB"/>
              </w:rPr>
            </w:pPr>
            <w:r>
              <w:rPr>
                <w:noProof/>
                <w:sz w:val="18"/>
                <w:lang w:val="en-GB"/>
              </w:rPr>
              <w:t>2012/2013</w:t>
            </w:r>
          </w:p>
        </w:tc>
        <w:tc>
          <w:tcPr>
            <w:tcW w:w="3402" w:type="dxa"/>
          </w:tcPr>
          <w:p w:rsidR="00C57480" w:rsidRPr="00376F71" w:rsidRDefault="00C57480" w:rsidP="00F05D62">
            <w:pPr>
              <w:widowControl w:val="0"/>
              <w:autoSpaceDE w:val="0"/>
              <w:autoSpaceDN w:val="0"/>
              <w:adjustRightInd w:val="0"/>
              <w:spacing w:after="240"/>
              <w:rPr>
                <w:noProof/>
                <w:sz w:val="18"/>
                <w:lang w:val="en-GB"/>
              </w:rPr>
            </w:pPr>
            <w:r w:rsidRPr="00376F71">
              <w:rPr>
                <w:noProof/>
                <w:sz w:val="18"/>
                <w:lang w:val="en-GB"/>
              </w:rPr>
              <w:t>Final Exam</w:t>
            </w:r>
          </w:p>
        </w:tc>
        <w:tc>
          <w:tcPr>
            <w:tcW w:w="2693" w:type="dxa"/>
          </w:tcPr>
          <w:p w:rsidR="00C57480" w:rsidRPr="00376F71" w:rsidRDefault="00C57480" w:rsidP="00F05D62">
            <w:pPr>
              <w:rPr>
                <w:noProof/>
                <w:sz w:val="18"/>
                <w:lang w:val="en-GB"/>
              </w:rPr>
            </w:pPr>
            <w:r w:rsidRPr="00376F71">
              <w:rPr>
                <w:noProof/>
                <w:sz w:val="18"/>
                <w:lang w:val="en-GB"/>
              </w:rPr>
              <w:t>xxxxx</w:t>
            </w:r>
          </w:p>
        </w:tc>
        <w:tc>
          <w:tcPr>
            <w:tcW w:w="992" w:type="dxa"/>
          </w:tcPr>
          <w:p w:rsidR="00C57480" w:rsidRPr="00376F71" w:rsidRDefault="00C57480" w:rsidP="00BD06B8">
            <w:pPr>
              <w:jc w:val="center"/>
              <w:rPr>
                <w:noProof/>
                <w:sz w:val="18"/>
                <w:lang w:val="en-GB"/>
              </w:rPr>
            </w:pPr>
            <w:r w:rsidRPr="00376F71">
              <w:rPr>
                <w:noProof/>
                <w:sz w:val="18"/>
                <w:lang w:val="en-GB"/>
              </w:rPr>
              <w:t>10</w:t>
            </w:r>
          </w:p>
        </w:tc>
        <w:tc>
          <w:tcPr>
            <w:tcW w:w="709" w:type="dxa"/>
          </w:tcPr>
          <w:p w:rsidR="00C57480" w:rsidRPr="00376F71" w:rsidRDefault="00C57480" w:rsidP="00BD06B8">
            <w:pPr>
              <w:jc w:val="center"/>
              <w:rPr>
                <w:noProof/>
                <w:sz w:val="18"/>
                <w:lang w:val="en-GB"/>
              </w:rPr>
            </w:pPr>
          </w:p>
        </w:tc>
        <w:tc>
          <w:tcPr>
            <w:tcW w:w="1121" w:type="dxa"/>
          </w:tcPr>
          <w:p w:rsidR="00C57480" w:rsidRPr="00376F71" w:rsidRDefault="00C57480" w:rsidP="00972DC6">
            <w:pPr>
              <w:jc w:val="center"/>
              <w:rPr>
                <w:noProof/>
                <w:sz w:val="18"/>
                <w:lang w:val="en-GB"/>
              </w:rPr>
            </w:pPr>
            <w:r w:rsidRPr="00376F71">
              <w:rPr>
                <w:noProof/>
                <w:sz w:val="18"/>
                <w:lang w:val="en-GB"/>
              </w:rPr>
              <w:t>09/0</w:t>
            </w:r>
            <w:r w:rsidR="00972DC6">
              <w:rPr>
                <w:noProof/>
                <w:sz w:val="18"/>
                <w:lang w:val="en-GB"/>
              </w:rPr>
              <w:t>3</w:t>
            </w:r>
            <w:r w:rsidRPr="00376F71">
              <w:rPr>
                <w:noProof/>
                <w:sz w:val="18"/>
                <w:lang w:val="en-GB"/>
              </w:rPr>
              <w:t>/20</w:t>
            </w:r>
            <w:r w:rsidR="00972DC6">
              <w:rPr>
                <w:noProof/>
                <w:sz w:val="18"/>
                <w:lang w:val="en-GB"/>
              </w:rPr>
              <w:t>14</w:t>
            </w:r>
          </w:p>
        </w:tc>
      </w:tr>
    </w:tbl>
    <w:p w:rsidR="00C57480" w:rsidRPr="00AB51FD" w:rsidRDefault="00C57480" w:rsidP="00C57480">
      <w:pPr>
        <w:rPr>
          <w:lang w:val="en-GB"/>
        </w:rPr>
      </w:pPr>
    </w:p>
    <w:tbl>
      <w:tblPr>
        <w:tblW w:w="8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70"/>
        <w:gridCol w:w="3333"/>
        <w:gridCol w:w="2693"/>
        <w:gridCol w:w="1044"/>
        <w:gridCol w:w="251"/>
      </w:tblGrid>
      <w:tr w:rsidR="00C57480" w:rsidRPr="00AB51FD" w:rsidTr="00F05D62">
        <w:trPr>
          <w:trHeight w:val="270"/>
        </w:trPr>
        <w:tc>
          <w:tcPr>
            <w:tcW w:w="1170" w:type="dxa"/>
            <w:tcBorders>
              <w:top w:val="nil"/>
              <w:left w:val="nil"/>
              <w:bottom w:val="nil"/>
              <w:right w:val="nil"/>
            </w:tcBorders>
          </w:tcPr>
          <w:p w:rsidR="00C57480" w:rsidRPr="00AB51FD" w:rsidRDefault="00C57480" w:rsidP="00F05D62">
            <w:pPr>
              <w:rPr>
                <w:b/>
                <w:sz w:val="18"/>
                <w:lang w:val="en-GB"/>
              </w:rPr>
            </w:pPr>
          </w:p>
        </w:tc>
        <w:tc>
          <w:tcPr>
            <w:tcW w:w="3333" w:type="dxa"/>
            <w:tcBorders>
              <w:top w:val="nil"/>
              <w:left w:val="nil"/>
              <w:bottom w:val="nil"/>
            </w:tcBorders>
          </w:tcPr>
          <w:p w:rsidR="00C57480" w:rsidRPr="00AB51FD" w:rsidRDefault="00C57480" w:rsidP="00F05D62">
            <w:pPr>
              <w:rPr>
                <w:b/>
                <w:sz w:val="18"/>
                <w:lang w:val="en-GB"/>
              </w:rPr>
            </w:pPr>
          </w:p>
        </w:tc>
        <w:tc>
          <w:tcPr>
            <w:tcW w:w="2693" w:type="dxa"/>
            <w:tcBorders>
              <w:bottom w:val="single" w:sz="4" w:space="0" w:color="auto"/>
            </w:tcBorders>
          </w:tcPr>
          <w:p w:rsidR="00C57480" w:rsidRPr="00AB51FD" w:rsidRDefault="00C57480" w:rsidP="00BD06B8">
            <w:pPr>
              <w:jc w:val="center"/>
              <w:rPr>
                <w:b/>
                <w:sz w:val="18"/>
                <w:lang w:val="en-GB"/>
              </w:rPr>
            </w:pPr>
            <w:r w:rsidRPr="00AB51FD">
              <w:rPr>
                <w:b/>
                <w:sz w:val="18"/>
                <w:lang w:val="en-GB"/>
              </w:rPr>
              <w:t xml:space="preserve">Total </w:t>
            </w:r>
            <w:r>
              <w:rPr>
                <w:b/>
                <w:sz w:val="18"/>
                <w:lang w:val="en-GB"/>
              </w:rPr>
              <w:t>CFA/</w:t>
            </w:r>
            <w:r w:rsidRPr="00AB51FD">
              <w:rPr>
                <w:b/>
                <w:sz w:val="18"/>
                <w:lang w:val="en-GB"/>
              </w:rPr>
              <w:t>ECTS</w:t>
            </w:r>
            <w:r>
              <w:rPr>
                <w:b/>
                <w:sz w:val="18"/>
                <w:lang w:val="en-GB"/>
              </w:rPr>
              <w:t xml:space="preserve"> credits</w:t>
            </w:r>
          </w:p>
        </w:tc>
        <w:tc>
          <w:tcPr>
            <w:tcW w:w="1044" w:type="dxa"/>
            <w:tcBorders>
              <w:bottom w:val="single" w:sz="4" w:space="0" w:color="auto"/>
              <w:right w:val="single" w:sz="4" w:space="0" w:color="auto"/>
            </w:tcBorders>
          </w:tcPr>
          <w:p w:rsidR="00C57480" w:rsidRPr="00AB51FD" w:rsidRDefault="00C57480" w:rsidP="00BD06B8">
            <w:pPr>
              <w:jc w:val="center"/>
              <w:rPr>
                <w:b/>
                <w:sz w:val="18"/>
                <w:lang w:val="en-GB"/>
              </w:rPr>
            </w:pPr>
            <w:r w:rsidRPr="00AB51FD">
              <w:rPr>
                <w:b/>
                <w:noProof/>
                <w:sz w:val="18"/>
                <w:lang w:val="en-GB"/>
              </w:rPr>
              <w:t>120</w:t>
            </w:r>
          </w:p>
        </w:tc>
        <w:tc>
          <w:tcPr>
            <w:tcW w:w="251" w:type="dxa"/>
            <w:tcBorders>
              <w:top w:val="nil"/>
              <w:left w:val="single" w:sz="4" w:space="0" w:color="auto"/>
              <w:bottom w:val="nil"/>
              <w:right w:val="nil"/>
            </w:tcBorders>
          </w:tcPr>
          <w:p w:rsidR="00C57480" w:rsidRPr="00AB51FD" w:rsidRDefault="00C57480" w:rsidP="00F05D62">
            <w:pPr>
              <w:rPr>
                <w:b/>
                <w:sz w:val="18"/>
                <w:lang w:val="en-GB"/>
              </w:rPr>
            </w:pPr>
          </w:p>
        </w:tc>
      </w:tr>
    </w:tbl>
    <w:p w:rsidR="00C57480" w:rsidRPr="00AB51FD" w:rsidRDefault="001D7898" w:rsidP="00C57480">
      <w:pPr>
        <w:rPr>
          <w:noProof/>
          <w:lang w:val="en-GB"/>
        </w:rPr>
      </w:pPr>
      <w:r>
        <w:rPr>
          <w:noProof/>
          <w:lang w:val="en-GB"/>
        </w:rPr>
        <w:t>Note</w:t>
      </w:r>
      <w:r w:rsidR="00C57480" w:rsidRPr="00AB51FD">
        <w:rPr>
          <w:noProof/>
          <w:lang w:val="en-GB"/>
        </w:rPr>
        <w:t>:</w:t>
      </w:r>
    </w:p>
    <w:p w:rsidR="00C57480" w:rsidRPr="00AB51FD" w:rsidRDefault="00C57480" w:rsidP="00C57480">
      <w:pPr>
        <w:rPr>
          <w:noProof/>
          <w:lang w:val="en-GB"/>
        </w:rPr>
      </w:pPr>
      <w:r w:rsidRPr="00AB51FD">
        <w:rPr>
          <w:noProof/>
          <w:lang w:val="en-GB"/>
        </w:rPr>
        <w:t>*     Replaced by activities carried out during  study period abroad</w:t>
      </w:r>
    </w:p>
    <w:p w:rsidR="00C57480" w:rsidRDefault="00C85FE7" w:rsidP="00C57480">
      <w:pPr>
        <w:rPr>
          <w:noProof/>
          <w:lang w:val="en-GB"/>
        </w:rPr>
      </w:pPr>
      <w:r>
        <w:rPr>
          <w:noProof/>
          <w:lang w:val="en-GB"/>
        </w:rPr>
        <w:t xml:space="preserve">**   </w:t>
      </w:r>
      <w:r w:rsidR="00C57480" w:rsidRPr="00AB51FD">
        <w:rPr>
          <w:noProof/>
          <w:lang w:val="en-GB"/>
        </w:rPr>
        <w:t>Recognition of prior learning.</w:t>
      </w:r>
    </w:p>
    <w:p w:rsidR="003F2CC6" w:rsidRPr="003F2CC6" w:rsidRDefault="003F2CC6" w:rsidP="003F2CC6">
      <w:pPr>
        <w:rPr>
          <w:noProof/>
          <w:color w:val="FF0000"/>
          <w:lang w:val="en-GB"/>
        </w:rPr>
      </w:pPr>
    </w:p>
    <w:p w:rsidR="00CB4C61" w:rsidRDefault="00CB4C61" w:rsidP="003F2CC6">
      <w:pPr>
        <w:rPr>
          <w:noProof/>
          <w:lang w:val="en-GB"/>
        </w:rPr>
      </w:pPr>
    </w:p>
    <w:p w:rsidR="003F2CC6" w:rsidRPr="009A639E" w:rsidRDefault="00566D7E" w:rsidP="003F2CC6">
      <w:pPr>
        <w:rPr>
          <w:noProof/>
          <w:lang w:val="en-GB"/>
        </w:rPr>
      </w:pPr>
      <w:r>
        <w:rPr>
          <w:noProof/>
          <w:lang w:val="en-GB"/>
        </w:rPr>
        <w:t xml:space="preserve">STUDY </w:t>
      </w:r>
      <w:r w:rsidR="003F2CC6" w:rsidRPr="009A639E">
        <w:rPr>
          <w:noProof/>
          <w:lang w:val="en-GB"/>
        </w:rPr>
        <w:t>P</w:t>
      </w:r>
      <w:r w:rsidR="009E5C5A">
        <w:rPr>
          <w:noProof/>
          <w:lang w:val="en-GB"/>
        </w:rPr>
        <w:t xml:space="preserve">ERIOD </w:t>
      </w:r>
      <w:r>
        <w:rPr>
          <w:noProof/>
          <w:lang w:val="en-GB"/>
        </w:rPr>
        <w:t>ABROAD</w:t>
      </w:r>
      <w:r w:rsidR="00330001">
        <w:rPr>
          <w:noProof/>
          <w:lang w:val="en-GB"/>
        </w:rPr>
        <w:t>:</w:t>
      </w:r>
      <w:r w:rsidR="003F2CC6" w:rsidRPr="009A639E">
        <w:rPr>
          <w:noProof/>
          <w:lang w:val="en-GB"/>
        </w:rPr>
        <w:t xml:space="preserve"> from [month/year] ................ t</w:t>
      </w:r>
      <w:r w:rsidR="00D14952">
        <w:rPr>
          <w:noProof/>
          <w:lang w:val="en-GB"/>
        </w:rPr>
        <w:t>o</w:t>
      </w:r>
      <w:r w:rsidR="003F2CC6" w:rsidRPr="009A639E">
        <w:rPr>
          <w:noProof/>
          <w:lang w:val="en-GB"/>
        </w:rPr>
        <w:t xml:space="preserve"> [month/year] ............... </w:t>
      </w:r>
    </w:p>
    <w:p w:rsidR="003F2CC6" w:rsidRPr="009A639E" w:rsidRDefault="003F2CC6" w:rsidP="00C57480">
      <w:pPr>
        <w:jc w:val="center"/>
        <w:rPr>
          <w:noProof/>
          <w:lang w:val="en-GB"/>
        </w:rPr>
      </w:pPr>
    </w:p>
    <w:p w:rsidR="00C57480" w:rsidRPr="009A639E" w:rsidRDefault="00C57480" w:rsidP="00C57480">
      <w:pPr>
        <w:jc w:val="center"/>
        <w:rPr>
          <w:noProof/>
          <w:lang w:val="en-GB"/>
        </w:rPr>
      </w:pPr>
      <w:r w:rsidRPr="009A639E">
        <w:rPr>
          <w:noProof/>
          <w:lang w:val="en-GB"/>
        </w:rPr>
        <w:t>Activities carried out  abroad at Joseph Haydn Konservatorium des Landes Burgenland di Eisenstadt – Austria.</w:t>
      </w:r>
    </w:p>
    <w:p w:rsidR="003F2CC6" w:rsidRPr="009A639E" w:rsidRDefault="003F2CC6" w:rsidP="00C57480">
      <w:pPr>
        <w:jc w:val="center"/>
        <w:rPr>
          <w:noProof/>
          <w:lang w:val="en-GB"/>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tblPr>
      <w:tblGrid>
        <w:gridCol w:w="4365"/>
        <w:gridCol w:w="2551"/>
        <w:gridCol w:w="993"/>
        <w:gridCol w:w="1134"/>
      </w:tblGrid>
      <w:tr w:rsidR="009D2D8E" w:rsidRPr="009A639E" w:rsidTr="009D2D8E">
        <w:tc>
          <w:tcPr>
            <w:tcW w:w="4365" w:type="dxa"/>
          </w:tcPr>
          <w:p w:rsidR="00C85FE7" w:rsidRPr="009A639E" w:rsidRDefault="00C85FE7" w:rsidP="009D2D8E">
            <w:pPr>
              <w:ind w:left="141" w:hanging="141"/>
              <w:rPr>
                <w:b/>
                <w:sz w:val="18"/>
                <w:lang w:val="en-GB"/>
              </w:rPr>
            </w:pPr>
            <w:r w:rsidRPr="009A639E">
              <w:rPr>
                <w:b/>
                <w:sz w:val="18"/>
                <w:lang w:val="en-GB"/>
              </w:rPr>
              <w:t>Subject</w:t>
            </w:r>
            <w:r w:rsidRPr="009A639E">
              <w:rPr>
                <w:rFonts w:ascii="Times" w:eastAsia="Times" w:hAnsi="Times" w:cs="Times"/>
                <w:b/>
                <w:bCs/>
                <w:sz w:val="18"/>
                <w:szCs w:val="18"/>
                <w:lang w:val="en-GB" w:eastAsia="en-US"/>
              </w:rPr>
              <w:t xml:space="preserve"> </w:t>
            </w:r>
          </w:p>
        </w:tc>
        <w:tc>
          <w:tcPr>
            <w:tcW w:w="2551" w:type="dxa"/>
          </w:tcPr>
          <w:p w:rsidR="00C85FE7" w:rsidRPr="009A639E" w:rsidRDefault="00C85FE7" w:rsidP="009D2D8E">
            <w:pPr>
              <w:ind w:left="141" w:hanging="141"/>
              <w:rPr>
                <w:b/>
                <w:sz w:val="18"/>
                <w:lang w:val="en-GB"/>
              </w:rPr>
            </w:pPr>
            <w:r w:rsidRPr="009A639E">
              <w:rPr>
                <w:b/>
                <w:sz w:val="18"/>
                <w:lang w:val="en-GB"/>
              </w:rPr>
              <w:t>Teacher</w:t>
            </w:r>
            <w:r w:rsidRPr="009A639E">
              <w:rPr>
                <w:b/>
                <w:sz w:val="18"/>
                <w:lang w:val="en-GB"/>
              </w:rPr>
              <w:tab/>
            </w:r>
          </w:p>
        </w:tc>
        <w:tc>
          <w:tcPr>
            <w:tcW w:w="993" w:type="dxa"/>
          </w:tcPr>
          <w:p w:rsidR="00C85FE7" w:rsidRPr="009A639E" w:rsidRDefault="00C85FE7" w:rsidP="009D2D8E">
            <w:pPr>
              <w:ind w:left="141" w:hanging="141"/>
              <w:rPr>
                <w:b/>
                <w:sz w:val="18"/>
                <w:lang w:val="en-GB"/>
              </w:rPr>
            </w:pPr>
            <w:r w:rsidRPr="009A639E">
              <w:rPr>
                <w:b/>
                <w:sz w:val="18"/>
                <w:lang w:val="en-GB"/>
              </w:rPr>
              <w:t>ECTS</w:t>
            </w:r>
          </w:p>
          <w:p w:rsidR="00C85FE7" w:rsidRPr="009A639E" w:rsidRDefault="00C85FE7" w:rsidP="009D2D8E">
            <w:pPr>
              <w:ind w:left="141" w:hanging="141"/>
              <w:rPr>
                <w:b/>
                <w:sz w:val="18"/>
                <w:lang w:val="en-GB"/>
              </w:rPr>
            </w:pPr>
            <w:r w:rsidRPr="009A639E">
              <w:rPr>
                <w:b/>
                <w:sz w:val="18"/>
                <w:lang w:val="en-GB"/>
              </w:rPr>
              <w:t>credits</w:t>
            </w:r>
          </w:p>
        </w:tc>
        <w:tc>
          <w:tcPr>
            <w:tcW w:w="1134" w:type="dxa"/>
          </w:tcPr>
          <w:p w:rsidR="00C85FE7" w:rsidRPr="009A639E" w:rsidRDefault="00C85FE7" w:rsidP="009D2D8E">
            <w:pPr>
              <w:ind w:left="141" w:hanging="141"/>
              <w:rPr>
                <w:b/>
                <w:sz w:val="18"/>
                <w:lang w:val="en-GB"/>
              </w:rPr>
            </w:pPr>
            <w:r w:rsidRPr="009A639E">
              <w:rPr>
                <w:b/>
                <w:sz w:val="18"/>
                <w:lang w:val="en-GB"/>
              </w:rPr>
              <w:t>Date</w:t>
            </w:r>
          </w:p>
        </w:tc>
      </w:tr>
      <w:tr w:rsidR="009D2D8E" w:rsidRPr="009A639E" w:rsidTr="009D2D8E">
        <w:tc>
          <w:tcPr>
            <w:tcW w:w="4365" w:type="dxa"/>
          </w:tcPr>
          <w:p w:rsidR="00C85FE7" w:rsidRPr="009A639E" w:rsidRDefault="00C85FE7" w:rsidP="009D2D8E">
            <w:pPr>
              <w:ind w:left="141" w:hanging="141"/>
              <w:rPr>
                <w:noProof/>
                <w:sz w:val="18"/>
                <w:lang w:val="en-GB"/>
              </w:rPr>
            </w:pPr>
            <w:r w:rsidRPr="009A639E">
              <w:rPr>
                <w:i/>
                <w:noProof/>
                <w:spacing w:val="-6"/>
                <w:lang w:val="en-GB"/>
              </w:rPr>
              <w:t>Violin</w:t>
            </w:r>
          </w:p>
        </w:tc>
        <w:tc>
          <w:tcPr>
            <w:tcW w:w="2551" w:type="dxa"/>
          </w:tcPr>
          <w:p w:rsidR="00C85FE7" w:rsidRPr="009A639E" w:rsidRDefault="00C85FE7" w:rsidP="009D2D8E">
            <w:pPr>
              <w:ind w:left="141" w:hanging="141"/>
              <w:rPr>
                <w:sz w:val="18"/>
                <w:lang w:val="en-GB"/>
              </w:rPr>
            </w:pPr>
            <w:r w:rsidRPr="009A639E">
              <w:rPr>
                <w:i/>
                <w:noProof/>
                <w:spacing w:val="-6"/>
                <w:lang w:val="en-GB"/>
              </w:rPr>
              <w:t xml:space="preserve">xxxxx, </w:t>
            </w:r>
          </w:p>
        </w:tc>
        <w:tc>
          <w:tcPr>
            <w:tcW w:w="993" w:type="dxa"/>
          </w:tcPr>
          <w:p w:rsidR="00C85FE7" w:rsidRPr="009A639E" w:rsidRDefault="00C85FE7" w:rsidP="009D2D8E">
            <w:pPr>
              <w:ind w:left="141" w:hanging="141"/>
              <w:rPr>
                <w:sz w:val="18"/>
                <w:lang w:val="en-GB"/>
              </w:rPr>
            </w:pPr>
            <w:r w:rsidRPr="009A639E">
              <w:rPr>
                <w:sz w:val="18"/>
                <w:lang w:val="en-GB"/>
              </w:rPr>
              <w:t>6</w:t>
            </w:r>
          </w:p>
        </w:tc>
        <w:tc>
          <w:tcPr>
            <w:tcW w:w="1134" w:type="dxa"/>
          </w:tcPr>
          <w:p w:rsidR="00C85FE7" w:rsidRPr="009A639E" w:rsidRDefault="00C85FE7" w:rsidP="009D2D8E">
            <w:pPr>
              <w:ind w:left="141" w:hanging="141"/>
              <w:rPr>
                <w:sz w:val="18"/>
                <w:lang w:val="en-GB"/>
              </w:rPr>
            </w:pPr>
            <w:r w:rsidRPr="009A639E">
              <w:rPr>
                <w:sz w:val="18"/>
                <w:lang w:val="en-GB"/>
              </w:rPr>
              <w:t>08/03/2013</w:t>
            </w:r>
          </w:p>
        </w:tc>
      </w:tr>
      <w:tr w:rsidR="009D2D8E" w:rsidRPr="009A639E" w:rsidTr="009D2D8E">
        <w:tc>
          <w:tcPr>
            <w:tcW w:w="4365" w:type="dxa"/>
            <w:tcBorders>
              <w:bottom w:val="single" w:sz="4" w:space="0" w:color="auto"/>
            </w:tcBorders>
          </w:tcPr>
          <w:p w:rsidR="00C85FE7" w:rsidRPr="009A639E" w:rsidRDefault="00C85FE7" w:rsidP="00101B44">
            <w:pPr>
              <w:ind w:left="141" w:hanging="141"/>
              <w:rPr>
                <w:i/>
                <w:noProof/>
                <w:spacing w:val="-6"/>
                <w:lang w:val="en-GB"/>
              </w:rPr>
            </w:pPr>
            <w:r w:rsidRPr="009A639E">
              <w:rPr>
                <w:i/>
                <w:noProof/>
                <w:spacing w:val="-6"/>
                <w:lang w:val="en-GB"/>
              </w:rPr>
              <w:t xml:space="preserve">History and </w:t>
            </w:r>
            <w:r w:rsidR="00101B44">
              <w:rPr>
                <w:i/>
                <w:noProof/>
                <w:spacing w:val="-6"/>
                <w:lang w:val="en-GB"/>
              </w:rPr>
              <w:t>A</w:t>
            </w:r>
            <w:r w:rsidRPr="009A639E">
              <w:rPr>
                <w:i/>
                <w:noProof/>
                <w:spacing w:val="-6"/>
                <w:lang w:val="en-GB"/>
              </w:rPr>
              <w:t>esthetics of Classical and Ro</w:t>
            </w:r>
            <w:bookmarkStart w:id="0" w:name="_GoBack"/>
            <w:bookmarkEnd w:id="0"/>
            <w:r w:rsidRPr="009A639E">
              <w:rPr>
                <w:i/>
                <w:noProof/>
                <w:spacing w:val="-6"/>
                <w:lang w:val="en-GB"/>
              </w:rPr>
              <w:t>mantic music</w:t>
            </w:r>
          </w:p>
        </w:tc>
        <w:tc>
          <w:tcPr>
            <w:tcW w:w="2551" w:type="dxa"/>
            <w:tcBorders>
              <w:bottom w:val="single" w:sz="4" w:space="0" w:color="auto"/>
            </w:tcBorders>
          </w:tcPr>
          <w:p w:rsidR="00C85FE7" w:rsidRPr="009A639E" w:rsidRDefault="00C85FE7" w:rsidP="009D2D8E">
            <w:pPr>
              <w:ind w:left="141" w:hanging="141"/>
              <w:rPr>
                <w:i/>
                <w:noProof/>
                <w:spacing w:val="-6"/>
                <w:lang w:val="en-GB"/>
              </w:rPr>
            </w:pPr>
            <w:r w:rsidRPr="009A639E">
              <w:rPr>
                <w:i/>
                <w:noProof/>
                <w:spacing w:val="-6"/>
                <w:lang w:val="en-GB"/>
              </w:rPr>
              <w:t>xxxxx,</w:t>
            </w:r>
          </w:p>
        </w:tc>
        <w:tc>
          <w:tcPr>
            <w:tcW w:w="993" w:type="dxa"/>
            <w:tcBorders>
              <w:bottom w:val="single" w:sz="4" w:space="0" w:color="auto"/>
            </w:tcBorders>
          </w:tcPr>
          <w:p w:rsidR="00C85FE7" w:rsidRPr="009A639E" w:rsidRDefault="00C85FE7" w:rsidP="009D2D8E">
            <w:pPr>
              <w:ind w:left="141" w:hanging="141"/>
              <w:rPr>
                <w:sz w:val="18"/>
                <w:lang w:val="en-GB"/>
              </w:rPr>
            </w:pPr>
            <w:r w:rsidRPr="009A639E">
              <w:rPr>
                <w:sz w:val="18"/>
                <w:lang w:val="en-GB"/>
              </w:rPr>
              <w:t>5</w:t>
            </w:r>
          </w:p>
        </w:tc>
        <w:tc>
          <w:tcPr>
            <w:tcW w:w="1134" w:type="dxa"/>
            <w:tcBorders>
              <w:bottom w:val="single" w:sz="4" w:space="0" w:color="auto"/>
            </w:tcBorders>
          </w:tcPr>
          <w:p w:rsidR="000E2108" w:rsidRPr="009A639E" w:rsidRDefault="000E2108" w:rsidP="009D2D8E">
            <w:pPr>
              <w:ind w:left="141" w:hanging="141"/>
              <w:rPr>
                <w:sz w:val="18"/>
                <w:lang w:val="en-GB"/>
              </w:rPr>
            </w:pPr>
            <w:r>
              <w:rPr>
                <w:sz w:val="18"/>
                <w:lang w:val="en-GB"/>
              </w:rPr>
              <w:t>12/03/2013</w:t>
            </w:r>
          </w:p>
        </w:tc>
      </w:tr>
      <w:tr w:rsidR="009D2D8E" w:rsidRPr="009A639E" w:rsidTr="009D2D8E">
        <w:tc>
          <w:tcPr>
            <w:tcW w:w="4365" w:type="dxa"/>
            <w:tcBorders>
              <w:top w:val="single" w:sz="4" w:space="0" w:color="auto"/>
              <w:left w:val="nil"/>
              <w:bottom w:val="nil"/>
              <w:right w:val="nil"/>
            </w:tcBorders>
          </w:tcPr>
          <w:p w:rsidR="000E2108" w:rsidRPr="009A639E" w:rsidRDefault="000E2108" w:rsidP="009D2D8E">
            <w:pPr>
              <w:ind w:left="141" w:hanging="141"/>
              <w:rPr>
                <w:i/>
                <w:noProof/>
                <w:spacing w:val="-6"/>
                <w:lang w:val="en-GB"/>
              </w:rPr>
            </w:pPr>
          </w:p>
        </w:tc>
        <w:tc>
          <w:tcPr>
            <w:tcW w:w="2551" w:type="dxa"/>
            <w:tcBorders>
              <w:top w:val="single" w:sz="4" w:space="0" w:color="auto"/>
              <w:left w:val="nil"/>
              <w:bottom w:val="nil"/>
              <w:right w:val="single" w:sz="4" w:space="0" w:color="auto"/>
            </w:tcBorders>
          </w:tcPr>
          <w:p w:rsidR="000E2108" w:rsidRPr="009A639E" w:rsidRDefault="000E2108" w:rsidP="009D2D8E">
            <w:pPr>
              <w:ind w:left="141" w:hanging="141"/>
              <w:jc w:val="right"/>
              <w:rPr>
                <w:i/>
                <w:noProof/>
                <w:spacing w:val="-6"/>
                <w:lang w:val="en-GB"/>
              </w:rPr>
            </w:pPr>
            <w:r>
              <w:rPr>
                <w:i/>
                <w:noProof/>
                <w:spacing w:val="-6"/>
                <w:lang w:val="en-GB"/>
              </w:rPr>
              <w:t xml:space="preserve">Tot. </w:t>
            </w:r>
          </w:p>
        </w:tc>
        <w:tc>
          <w:tcPr>
            <w:tcW w:w="993" w:type="dxa"/>
            <w:tcBorders>
              <w:left w:val="single" w:sz="4" w:space="0" w:color="auto"/>
              <w:right w:val="single" w:sz="4" w:space="0" w:color="auto"/>
            </w:tcBorders>
          </w:tcPr>
          <w:p w:rsidR="000E2108" w:rsidRPr="009A639E" w:rsidRDefault="000E2108" w:rsidP="009D2D8E">
            <w:pPr>
              <w:ind w:left="141" w:hanging="141"/>
              <w:rPr>
                <w:sz w:val="18"/>
                <w:lang w:val="en-GB"/>
              </w:rPr>
            </w:pPr>
            <w:r>
              <w:rPr>
                <w:sz w:val="18"/>
                <w:lang w:val="en-GB"/>
              </w:rPr>
              <w:t>11</w:t>
            </w:r>
          </w:p>
        </w:tc>
        <w:tc>
          <w:tcPr>
            <w:tcW w:w="1134" w:type="dxa"/>
            <w:tcBorders>
              <w:top w:val="single" w:sz="4" w:space="0" w:color="auto"/>
              <w:left w:val="single" w:sz="4" w:space="0" w:color="auto"/>
              <w:bottom w:val="nil"/>
              <w:right w:val="nil"/>
            </w:tcBorders>
          </w:tcPr>
          <w:p w:rsidR="000E2108" w:rsidRDefault="000E2108" w:rsidP="009D2D8E">
            <w:pPr>
              <w:ind w:left="141" w:hanging="141"/>
              <w:rPr>
                <w:sz w:val="18"/>
                <w:lang w:val="en-GB"/>
              </w:rPr>
            </w:pPr>
          </w:p>
        </w:tc>
      </w:tr>
    </w:tbl>
    <w:p w:rsidR="00C57480" w:rsidRPr="009A639E" w:rsidRDefault="00101B44" w:rsidP="003F2CC6">
      <w:pPr>
        <w:pStyle w:val="NormaleWeb"/>
        <w:rPr>
          <w:rFonts w:ascii="Times New Roman" w:eastAsia="Times New Roman" w:hAnsi="Times New Roman"/>
          <w:noProof/>
          <w:lang w:val="en-GB" w:eastAsia="it-IT"/>
        </w:rPr>
      </w:pPr>
      <w:r>
        <w:rPr>
          <w:rFonts w:ascii="Times New Roman" w:eastAsia="Times New Roman" w:hAnsi="Times New Roman"/>
          <w:noProof/>
          <w:lang w:val="en-GB" w:eastAsia="it-IT"/>
        </w:rPr>
        <w:t>E</w:t>
      </w:r>
      <w:r w:rsidR="003F2CC6" w:rsidRPr="009A639E">
        <w:rPr>
          <w:rFonts w:ascii="Times New Roman" w:eastAsia="Times New Roman" w:hAnsi="Times New Roman"/>
          <w:noProof/>
          <w:lang w:val="en-GB" w:eastAsia="it-IT"/>
        </w:rPr>
        <w:t xml:space="preserve">ducational components in the student's degree </w:t>
      </w:r>
      <w:r>
        <w:rPr>
          <w:rFonts w:ascii="Times New Roman" w:eastAsia="Times New Roman" w:hAnsi="Times New Roman"/>
          <w:noProof/>
          <w:lang w:val="en-GB" w:eastAsia="it-IT"/>
        </w:rPr>
        <w:t xml:space="preserve">programme </w:t>
      </w:r>
      <w:r w:rsidR="003F2CC6" w:rsidRPr="009A639E">
        <w:rPr>
          <w:rFonts w:ascii="Times New Roman" w:eastAsia="Times New Roman" w:hAnsi="Times New Roman"/>
          <w:noProof/>
          <w:lang w:val="en-GB" w:eastAsia="it-IT"/>
        </w:rPr>
        <w:t>replaced by the study abroad:</w:t>
      </w:r>
    </w:p>
    <w:tbl>
      <w:tblPr>
        <w:tblW w:w="904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tblPr>
      <w:tblGrid>
        <w:gridCol w:w="4636"/>
        <w:gridCol w:w="3414"/>
        <w:gridCol w:w="993"/>
      </w:tblGrid>
      <w:tr w:rsidR="00C85FE7" w:rsidRPr="009A639E" w:rsidTr="002B1CC1">
        <w:trPr>
          <w:trHeight w:val="403"/>
        </w:trPr>
        <w:tc>
          <w:tcPr>
            <w:tcW w:w="4636" w:type="dxa"/>
          </w:tcPr>
          <w:p w:rsidR="00C85FE7" w:rsidRPr="009A639E" w:rsidRDefault="00C85FE7" w:rsidP="00AE4C5F">
            <w:pPr>
              <w:rPr>
                <w:b/>
                <w:sz w:val="18"/>
                <w:lang w:val="en-GB"/>
              </w:rPr>
            </w:pPr>
            <w:r w:rsidRPr="009A639E">
              <w:rPr>
                <w:b/>
                <w:sz w:val="18"/>
                <w:lang w:val="en-GB"/>
              </w:rPr>
              <w:t>Subject</w:t>
            </w:r>
            <w:r w:rsidRPr="009A639E">
              <w:rPr>
                <w:rFonts w:ascii="Times" w:eastAsia="Times" w:hAnsi="Times" w:cs="Times"/>
                <w:b/>
                <w:bCs/>
                <w:sz w:val="18"/>
                <w:szCs w:val="18"/>
                <w:lang w:val="en-GB" w:eastAsia="en-US"/>
              </w:rPr>
              <w:t xml:space="preserve"> </w:t>
            </w:r>
          </w:p>
        </w:tc>
        <w:tc>
          <w:tcPr>
            <w:tcW w:w="3414" w:type="dxa"/>
          </w:tcPr>
          <w:p w:rsidR="00C85FE7" w:rsidRPr="009A639E" w:rsidRDefault="00C85FE7" w:rsidP="00AE4C5F">
            <w:pPr>
              <w:rPr>
                <w:b/>
                <w:sz w:val="18"/>
                <w:lang w:val="en-GB"/>
              </w:rPr>
            </w:pPr>
            <w:r w:rsidRPr="009A639E">
              <w:rPr>
                <w:b/>
                <w:sz w:val="18"/>
                <w:lang w:val="en-GB"/>
              </w:rPr>
              <w:t>Teacher</w:t>
            </w:r>
            <w:r w:rsidRPr="009A639E">
              <w:rPr>
                <w:b/>
                <w:sz w:val="18"/>
                <w:lang w:val="en-GB"/>
              </w:rPr>
              <w:tab/>
            </w:r>
          </w:p>
        </w:tc>
        <w:tc>
          <w:tcPr>
            <w:tcW w:w="993" w:type="dxa"/>
          </w:tcPr>
          <w:p w:rsidR="00C85FE7" w:rsidRPr="009A639E" w:rsidRDefault="00C85FE7" w:rsidP="00AE4C5F">
            <w:pPr>
              <w:rPr>
                <w:b/>
                <w:sz w:val="18"/>
                <w:lang w:val="en-GB"/>
              </w:rPr>
            </w:pPr>
            <w:r w:rsidRPr="009A639E">
              <w:rPr>
                <w:b/>
                <w:sz w:val="18"/>
                <w:lang w:val="en-GB"/>
              </w:rPr>
              <w:t>ECTS</w:t>
            </w:r>
          </w:p>
          <w:p w:rsidR="00C85FE7" w:rsidRPr="009A639E" w:rsidRDefault="00C85FE7" w:rsidP="00AE4C5F">
            <w:pPr>
              <w:rPr>
                <w:b/>
                <w:sz w:val="18"/>
                <w:lang w:val="en-GB"/>
              </w:rPr>
            </w:pPr>
            <w:r w:rsidRPr="009A639E">
              <w:rPr>
                <w:b/>
                <w:sz w:val="18"/>
                <w:lang w:val="en-GB"/>
              </w:rPr>
              <w:t>credits</w:t>
            </w:r>
          </w:p>
        </w:tc>
      </w:tr>
      <w:tr w:rsidR="00C85FE7" w:rsidRPr="009A639E" w:rsidTr="002B1CC1">
        <w:trPr>
          <w:trHeight w:val="226"/>
        </w:trPr>
        <w:tc>
          <w:tcPr>
            <w:tcW w:w="4636" w:type="dxa"/>
          </w:tcPr>
          <w:p w:rsidR="00C85FE7" w:rsidRPr="009A639E" w:rsidRDefault="00C85FE7" w:rsidP="00AE4C5F">
            <w:pPr>
              <w:rPr>
                <w:noProof/>
                <w:sz w:val="18"/>
                <w:lang w:val="en-GB"/>
              </w:rPr>
            </w:pPr>
            <w:r w:rsidRPr="009A639E">
              <w:rPr>
                <w:lang w:val="en-US"/>
              </w:rPr>
              <w:t>Violin II</w:t>
            </w:r>
          </w:p>
        </w:tc>
        <w:tc>
          <w:tcPr>
            <w:tcW w:w="3414" w:type="dxa"/>
          </w:tcPr>
          <w:p w:rsidR="00C85FE7" w:rsidRPr="009A639E" w:rsidRDefault="00C85FE7" w:rsidP="00AE4C5F">
            <w:pPr>
              <w:rPr>
                <w:sz w:val="18"/>
                <w:lang w:val="en-GB"/>
              </w:rPr>
            </w:pPr>
            <w:r w:rsidRPr="009A639E">
              <w:rPr>
                <w:i/>
                <w:noProof/>
                <w:spacing w:val="-6"/>
                <w:lang w:val="en-GB"/>
              </w:rPr>
              <w:t xml:space="preserve">xxxxx, </w:t>
            </w:r>
          </w:p>
        </w:tc>
        <w:tc>
          <w:tcPr>
            <w:tcW w:w="993" w:type="dxa"/>
          </w:tcPr>
          <w:p w:rsidR="00C85FE7" w:rsidRPr="009A639E" w:rsidRDefault="00C85FE7" w:rsidP="00AE4C5F">
            <w:pPr>
              <w:rPr>
                <w:sz w:val="18"/>
                <w:lang w:val="en-GB"/>
              </w:rPr>
            </w:pPr>
            <w:r w:rsidRPr="009A639E">
              <w:rPr>
                <w:sz w:val="18"/>
                <w:lang w:val="en-GB"/>
              </w:rPr>
              <w:t>6</w:t>
            </w:r>
          </w:p>
        </w:tc>
      </w:tr>
      <w:tr w:rsidR="00C85FE7" w:rsidRPr="009A639E" w:rsidTr="002B1CC1">
        <w:trPr>
          <w:trHeight w:val="250"/>
        </w:trPr>
        <w:tc>
          <w:tcPr>
            <w:tcW w:w="4636" w:type="dxa"/>
          </w:tcPr>
          <w:p w:rsidR="00C85FE7" w:rsidRPr="009A639E" w:rsidRDefault="000E2108" w:rsidP="00AE4C5F">
            <w:pPr>
              <w:rPr>
                <w:i/>
                <w:noProof/>
                <w:spacing w:val="-6"/>
                <w:lang w:val="en-GB"/>
              </w:rPr>
            </w:pPr>
            <w:r>
              <w:rPr>
                <w:lang w:val="en-US"/>
              </w:rPr>
              <w:t>Fundamentals of Composition and Analysis I</w:t>
            </w:r>
            <w:r w:rsidR="00CB4C61">
              <w:rPr>
                <w:lang w:val="en-US"/>
              </w:rPr>
              <w:t>I</w:t>
            </w:r>
          </w:p>
        </w:tc>
        <w:tc>
          <w:tcPr>
            <w:tcW w:w="3414" w:type="dxa"/>
          </w:tcPr>
          <w:p w:rsidR="00C85FE7" w:rsidRPr="009A639E" w:rsidRDefault="00C85FE7" w:rsidP="00AE4C5F">
            <w:pPr>
              <w:rPr>
                <w:i/>
                <w:noProof/>
                <w:spacing w:val="-6"/>
                <w:lang w:val="en-GB"/>
              </w:rPr>
            </w:pPr>
            <w:r w:rsidRPr="009A639E">
              <w:rPr>
                <w:i/>
                <w:noProof/>
                <w:spacing w:val="-6"/>
                <w:lang w:val="en-GB"/>
              </w:rPr>
              <w:t>xxxxx,</w:t>
            </w:r>
          </w:p>
        </w:tc>
        <w:tc>
          <w:tcPr>
            <w:tcW w:w="993" w:type="dxa"/>
          </w:tcPr>
          <w:p w:rsidR="00C85FE7" w:rsidRPr="009A639E" w:rsidRDefault="00C85FE7" w:rsidP="00AE4C5F">
            <w:pPr>
              <w:rPr>
                <w:sz w:val="18"/>
                <w:lang w:val="en-GB"/>
              </w:rPr>
            </w:pPr>
            <w:r w:rsidRPr="009A639E">
              <w:rPr>
                <w:sz w:val="18"/>
                <w:lang w:val="en-GB"/>
              </w:rPr>
              <w:t>3</w:t>
            </w:r>
          </w:p>
        </w:tc>
      </w:tr>
      <w:tr w:rsidR="00C85FE7" w:rsidRPr="009A639E" w:rsidTr="002B1CC1">
        <w:trPr>
          <w:trHeight w:val="325"/>
        </w:trPr>
        <w:tc>
          <w:tcPr>
            <w:tcW w:w="4636" w:type="dxa"/>
            <w:tcBorders>
              <w:bottom w:val="single" w:sz="4" w:space="0" w:color="auto"/>
            </w:tcBorders>
          </w:tcPr>
          <w:p w:rsidR="00C85FE7" w:rsidRPr="009A639E" w:rsidRDefault="00C85FE7" w:rsidP="00AE4C5F">
            <w:pPr>
              <w:rPr>
                <w:lang w:val="en-US"/>
              </w:rPr>
            </w:pPr>
            <w:r w:rsidRPr="009A639E">
              <w:rPr>
                <w:lang w:val="en-US"/>
              </w:rPr>
              <w:t>History and Esthetics of Music II</w:t>
            </w:r>
          </w:p>
        </w:tc>
        <w:tc>
          <w:tcPr>
            <w:tcW w:w="3414" w:type="dxa"/>
            <w:tcBorders>
              <w:bottom w:val="single" w:sz="4" w:space="0" w:color="auto"/>
            </w:tcBorders>
          </w:tcPr>
          <w:p w:rsidR="00C85FE7" w:rsidRPr="009A639E" w:rsidRDefault="00C85FE7" w:rsidP="00AE4C5F">
            <w:pPr>
              <w:rPr>
                <w:i/>
                <w:noProof/>
                <w:spacing w:val="-6"/>
                <w:lang w:val="en-GB"/>
              </w:rPr>
            </w:pPr>
            <w:r w:rsidRPr="009A639E">
              <w:rPr>
                <w:i/>
                <w:noProof/>
                <w:spacing w:val="-6"/>
                <w:lang w:val="en-GB"/>
              </w:rPr>
              <w:t>xxxxx,</w:t>
            </w:r>
            <w:r w:rsidR="000E2108">
              <w:rPr>
                <w:i/>
                <w:noProof/>
                <w:spacing w:val="-6"/>
                <w:lang w:val="en-GB"/>
              </w:rPr>
              <w:t xml:space="preserve">      </w:t>
            </w:r>
          </w:p>
        </w:tc>
        <w:tc>
          <w:tcPr>
            <w:tcW w:w="993" w:type="dxa"/>
            <w:tcBorders>
              <w:bottom w:val="single" w:sz="4" w:space="0" w:color="auto"/>
            </w:tcBorders>
          </w:tcPr>
          <w:p w:rsidR="00C85FE7" w:rsidRPr="009A639E" w:rsidRDefault="00C85FE7" w:rsidP="00AE4C5F">
            <w:pPr>
              <w:rPr>
                <w:sz w:val="18"/>
                <w:lang w:val="en-GB"/>
              </w:rPr>
            </w:pPr>
            <w:r w:rsidRPr="009A639E">
              <w:rPr>
                <w:sz w:val="18"/>
                <w:lang w:val="en-GB"/>
              </w:rPr>
              <w:t>2</w:t>
            </w:r>
          </w:p>
        </w:tc>
      </w:tr>
      <w:tr w:rsidR="000E2108" w:rsidRPr="009A639E" w:rsidTr="002B1CC1">
        <w:trPr>
          <w:trHeight w:val="174"/>
        </w:trPr>
        <w:tc>
          <w:tcPr>
            <w:tcW w:w="4636" w:type="dxa"/>
            <w:tcBorders>
              <w:top w:val="single" w:sz="4" w:space="0" w:color="auto"/>
              <w:left w:val="nil"/>
              <w:bottom w:val="nil"/>
              <w:right w:val="nil"/>
            </w:tcBorders>
          </w:tcPr>
          <w:p w:rsidR="000E2108" w:rsidRPr="009A639E" w:rsidRDefault="000E2108" w:rsidP="00AE4C5F">
            <w:pPr>
              <w:rPr>
                <w:lang w:val="en-US"/>
              </w:rPr>
            </w:pPr>
          </w:p>
        </w:tc>
        <w:tc>
          <w:tcPr>
            <w:tcW w:w="3414" w:type="dxa"/>
            <w:tcBorders>
              <w:top w:val="single" w:sz="4" w:space="0" w:color="auto"/>
              <w:left w:val="nil"/>
              <w:bottom w:val="nil"/>
              <w:right w:val="single" w:sz="4" w:space="0" w:color="auto"/>
            </w:tcBorders>
          </w:tcPr>
          <w:p w:rsidR="000E2108" w:rsidRPr="009A639E" w:rsidRDefault="000E2108" w:rsidP="000E2108">
            <w:pPr>
              <w:ind w:left="720"/>
              <w:jc w:val="right"/>
              <w:rPr>
                <w:i/>
                <w:noProof/>
                <w:spacing w:val="-6"/>
                <w:lang w:val="en-GB"/>
              </w:rPr>
            </w:pPr>
            <w:r>
              <w:rPr>
                <w:i/>
                <w:noProof/>
                <w:spacing w:val="-6"/>
                <w:lang w:val="en-GB"/>
              </w:rPr>
              <w:t>Tot.</w:t>
            </w:r>
          </w:p>
        </w:tc>
        <w:tc>
          <w:tcPr>
            <w:tcW w:w="993" w:type="dxa"/>
            <w:tcBorders>
              <w:left w:val="single" w:sz="4" w:space="0" w:color="auto"/>
            </w:tcBorders>
          </w:tcPr>
          <w:p w:rsidR="000E2108" w:rsidRPr="009A639E" w:rsidRDefault="000E2108" w:rsidP="00AE4C5F">
            <w:pPr>
              <w:rPr>
                <w:sz w:val="18"/>
                <w:lang w:val="en-GB"/>
              </w:rPr>
            </w:pPr>
            <w:r>
              <w:rPr>
                <w:sz w:val="18"/>
                <w:lang w:val="en-GB"/>
              </w:rPr>
              <w:t>11</w:t>
            </w:r>
          </w:p>
        </w:tc>
      </w:tr>
    </w:tbl>
    <w:p w:rsidR="000E2108" w:rsidRDefault="000E2108" w:rsidP="00C57480">
      <w:pPr>
        <w:ind w:firstLine="709"/>
        <w:rPr>
          <w:lang w:val="en-GB"/>
        </w:rPr>
      </w:pPr>
    </w:p>
    <w:p w:rsidR="009E3BF3" w:rsidRDefault="009E3BF3" w:rsidP="00C57480">
      <w:pPr>
        <w:ind w:firstLine="709"/>
        <w:rPr>
          <w:lang w:val="en-GB"/>
        </w:rPr>
      </w:pPr>
    </w:p>
    <w:p w:rsidR="009E3BF3" w:rsidRDefault="009E3BF3" w:rsidP="00C57480">
      <w:pPr>
        <w:ind w:firstLine="709"/>
        <w:rPr>
          <w:lang w:val="en-GB"/>
        </w:rPr>
      </w:pPr>
    </w:p>
    <w:p w:rsidR="00C57480" w:rsidRPr="003D42A3" w:rsidRDefault="00C57480" w:rsidP="00C57480">
      <w:pPr>
        <w:ind w:firstLine="709"/>
        <w:rPr>
          <w:lang w:val="en-GB"/>
        </w:rPr>
      </w:pPr>
      <w:r w:rsidRPr="003D42A3">
        <w:rPr>
          <w:lang w:val="en-GB"/>
        </w:rPr>
        <w:lastRenderedPageBreak/>
        <w:t>Final exam</w:t>
      </w:r>
    </w:p>
    <w:p w:rsidR="00C57480" w:rsidRDefault="00C57480" w:rsidP="00C57480">
      <w:pPr>
        <w:ind w:left="709"/>
        <w:rPr>
          <w:lang w:val="en-GB"/>
        </w:rPr>
      </w:pPr>
      <w:r w:rsidRPr="00AB51FD">
        <w:rPr>
          <w:lang w:val="en-GB"/>
        </w:rPr>
        <w:t xml:space="preserve">The final exam will </w:t>
      </w:r>
      <w:r>
        <w:rPr>
          <w:lang w:val="en-GB"/>
        </w:rPr>
        <w:t>consist</w:t>
      </w:r>
      <w:r w:rsidR="001E34F0">
        <w:rPr>
          <w:lang w:val="en-GB"/>
        </w:rPr>
        <w:t>s</w:t>
      </w:r>
      <w:r>
        <w:rPr>
          <w:lang w:val="en-GB"/>
        </w:rPr>
        <w:t xml:space="preserve"> </w:t>
      </w:r>
      <w:r w:rsidRPr="00AB51FD">
        <w:rPr>
          <w:lang w:val="en-GB"/>
        </w:rPr>
        <w:t>of an interpretation-performance based on the student’s major and the discussion of an essay of adequate artistic and scientific va</w:t>
      </w:r>
      <w:r w:rsidR="002B1CC1">
        <w:rPr>
          <w:lang w:val="en-GB"/>
        </w:rPr>
        <w:t>lue.</w:t>
      </w:r>
    </w:p>
    <w:p w:rsidR="00C57480" w:rsidRPr="005F6A10" w:rsidRDefault="00C57480" w:rsidP="00C57480">
      <w:pPr>
        <w:ind w:left="709"/>
      </w:pPr>
      <w:proofErr w:type="spellStart"/>
      <w:r w:rsidRPr="005F6A10">
        <w:t>Thesis</w:t>
      </w:r>
      <w:proofErr w:type="spellEnd"/>
      <w:r w:rsidRPr="005F6A10">
        <w:t xml:space="preserve"> </w:t>
      </w:r>
      <w:proofErr w:type="spellStart"/>
      <w:r w:rsidRPr="005F6A10">
        <w:t>title</w:t>
      </w:r>
      <w:proofErr w:type="spellEnd"/>
      <w:r w:rsidRPr="005F6A10">
        <w:t>:</w:t>
      </w:r>
    </w:p>
    <w:p w:rsidR="008B4BC7" w:rsidRPr="005F6A10" w:rsidRDefault="008B4BC7" w:rsidP="008B4BC7">
      <w:pPr>
        <w:ind w:left="720" w:firstLine="720"/>
      </w:pPr>
      <w:r w:rsidRPr="00C33192">
        <w:rPr>
          <w:rFonts w:ascii="Times" w:hAnsi="Times"/>
          <w:bCs/>
          <w:szCs w:val="21"/>
        </w:rPr>
        <w:t>Tre Opere per violino solo degli anni Venti.</w:t>
      </w:r>
    </w:p>
    <w:p w:rsidR="00C57480" w:rsidRPr="005F6A10" w:rsidRDefault="00C57480" w:rsidP="00C57480">
      <w:pPr>
        <w:ind w:left="709"/>
      </w:pPr>
      <w:r w:rsidRPr="005F6A10">
        <w:t>Performance part:</w:t>
      </w:r>
    </w:p>
    <w:p w:rsidR="008B4BC7" w:rsidRPr="00C33192" w:rsidRDefault="008B4BC7" w:rsidP="008B4BC7">
      <w:pPr>
        <w:spacing w:line="480" w:lineRule="auto"/>
        <w:ind w:left="1416"/>
        <w:rPr>
          <w:rFonts w:ascii="Times" w:hAnsi="Times"/>
          <w:bCs/>
          <w:szCs w:val="21"/>
        </w:rPr>
      </w:pPr>
      <w:r w:rsidRPr="00C33192">
        <w:rPr>
          <w:rFonts w:ascii="Times" w:hAnsi="Times"/>
          <w:bCs/>
          <w:szCs w:val="21"/>
        </w:rPr>
        <w:t xml:space="preserve">Paul </w:t>
      </w:r>
      <w:proofErr w:type="spellStart"/>
      <w:r w:rsidRPr="00C33192">
        <w:rPr>
          <w:rFonts w:ascii="Times" w:hAnsi="Times"/>
          <w:bCs/>
          <w:szCs w:val="21"/>
        </w:rPr>
        <w:t>Hindemith</w:t>
      </w:r>
      <w:proofErr w:type="spellEnd"/>
      <w:r w:rsidRPr="00C33192">
        <w:rPr>
          <w:rFonts w:ascii="Times" w:hAnsi="Times"/>
          <w:bCs/>
          <w:szCs w:val="21"/>
        </w:rPr>
        <w:t>, Sonata per violino solo n. 2 op. 31</w:t>
      </w:r>
      <w:r>
        <w:rPr>
          <w:rFonts w:ascii="Times" w:hAnsi="Times"/>
          <w:bCs/>
          <w:szCs w:val="21"/>
        </w:rPr>
        <w:tab/>
      </w:r>
    </w:p>
    <w:p w:rsidR="008B4BC7" w:rsidRPr="00C33192" w:rsidRDefault="008B4BC7" w:rsidP="008B4BC7">
      <w:pPr>
        <w:spacing w:line="480" w:lineRule="auto"/>
        <w:ind w:left="1416"/>
        <w:rPr>
          <w:rFonts w:ascii="Times" w:hAnsi="Times"/>
          <w:bCs/>
          <w:szCs w:val="21"/>
        </w:rPr>
      </w:pPr>
      <w:r w:rsidRPr="00C33192">
        <w:rPr>
          <w:rFonts w:ascii="Times" w:hAnsi="Times"/>
          <w:bCs/>
          <w:szCs w:val="21"/>
        </w:rPr>
        <w:t xml:space="preserve">Eugène </w:t>
      </w:r>
      <w:proofErr w:type="spellStart"/>
      <w:r w:rsidRPr="00C33192">
        <w:rPr>
          <w:rFonts w:ascii="Times" w:hAnsi="Times"/>
          <w:bCs/>
          <w:szCs w:val="21"/>
        </w:rPr>
        <w:t>Ysaÿe</w:t>
      </w:r>
      <w:proofErr w:type="spellEnd"/>
      <w:r w:rsidRPr="00C33192">
        <w:rPr>
          <w:rFonts w:ascii="Times" w:hAnsi="Times"/>
          <w:bCs/>
          <w:szCs w:val="21"/>
        </w:rPr>
        <w:t>, Sonata per violino solo n. 4 op. 27</w:t>
      </w:r>
    </w:p>
    <w:p w:rsidR="00C57480" w:rsidRPr="00101B44" w:rsidRDefault="008B4BC7" w:rsidP="008B4BC7">
      <w:pPr>
        <w:ind w:left="731" w:firstLine="685"/>
        <w:rPr>
          <w:rFonts w:ascii="Times" w:hAnsi="Times"/>
          <w:bCs/>
          <w:szCs w:val="21"/>
          <w:lang w:val="en-US"/>
        </w:rPr>
      </w:pPr>
      <w:r w:rsidRPr="00101B44">
        <w:rPr>
          <w:rFonts w:ascii="Times" w:hAnsi="Times"/>
          <w:bCs/>
          <w:szCs w:val="21"/>
          <w:lang w:val="en-US"/>
        </w:rPr>
        <w:t xml:space="preserve">Karl Amadeus Hartmann, Suite per </w:t>
      </w:r>
      <w:proofErr w:type="spellStart"/>
      <w:r w:rsidRPr="00101B44">
        <w:rPr>
          <w:rFonts w:ascii="Times" w:hAnsi="Times"/>
          <w:bCs/>
          <w:szCs w:val="21"/>
          <w:lang w:val="en-US"/>
        </w:rPr>
        <w:t>violino</w:t>
      </w:r>
      <w:proofErr w:type="spellEnd"/>
      <w:r w:rsidRPr="00101B44">
        <w:rPr>
          <w:rFonts w:ascii="Times" w:hAnsi="Times"/>
          <w:bCs/>
          <w:szCs w:val="21"/>
          <w:lang w:val="en-US"/>
        </w:rPr>
        <w:t xml:space="preserve"> solo n. 2</w:t>
      </w:r>
    </w:p>
    <w:p w:rsidR="008B4BC7" w:rsidRPr="00101B44" w:rsidRDefault="008B4BC7" w:rsidP="008B4BC7">
      <w:pPr>
        <w:ind w:left="731" w:firstLine="685"/>
        <w:rPr>
          <w:lang w:val="en-US"/>
        </w:rPr>
      </w:pPr>
    </w:p>
    <w:p w:rsidR="00C57480" w:rsidRPr="00AB51FD" w:rsidRDefault="00C57480" w:rsidP="00C57480">
      <w:pPr>
        <w:ind w:left="709" w:hanging="709"/>
        <w:rPr>
          <w:lang w:val="en-GB"/>
        </w:rPr>
      </w:pPr>
      <w:r w:rsidRPr="00AB51FD">
        <w:rPr>
          <w:lang w:val="en-GB"/>
        </w:rPr>
        <w:t>4.4</w:t>
      </w:r>
      <w:r w:rsidRPr="00AB51FD">
        <w:rPr>
          <w:lang w:val="en-GB"/>
        </w:rPr>
        <w:tab/>
      </w:r>
      <w:r w:rsidR="002F6B2B" w:rsidRPr="00D11EB0">
        <w:rPr>
          <w:b/>
          <w:lang w:val="en-GB"/>
        </w:rPr>
        <w:t>Grading scheme and, if available, grade distribution guidance</w:t>
      </w:r>
      <w:r w:rsidRPr="003D42A3">
        <w:rPr>
          <w:lang w:val="en-GB"/>
        </w:rPr>
        <w:t>:</w:t>
      </w:r>
    </w:p>
    <w:p w:rsidR="00C57480" w:rsidRPr="00AB51FD" w:rsidRDefault="00C57480" w:rsidP="00C57480">
      <w:pPr>
        <w:ind w:left="709"/>
        <w:rPr>
          <w:lang w:val="en-GB"/>
        </w:rPr>
      </w:pPr>
      <w:r w:rsidRPr="00AB51FD">
        <w:rPr>
          <w:lang w:val="en-GB"/>
        </w:rPr>
        <w:t>The Italian grading system is based on a maximum of 30 points with 18 as the lowest passing grade. 30 Cum Laude may also be awarded.</w:t>
      </w:r>
    </w:p>
    <w:p w:rsidR="00C57480" w:rsidRPr="00AB51FD" w:rsidRDefault="00C57480" w:rsidP="00C57480">
      <w:pPr>
        <w:rPr>
          <w:lang w:val="en-GB"/>
        </w:rPr>
      </w:pPr>
    </w:p>
    <w:p w:rsidR="00C57480" w:rsidRDefault="00C57480" w:rsidP="00612AC9">
      <w:pPr>
        <w:ind w:left="709"/>
        <w:rPr>
          <w:lang w:val="en-GB"/>
        </w:rPr>
      </w:pPr>
      <w:r w:rsidRPr="00AB51FD">
        <w:rPr>
          <w:lang w:val="en-GB"/>
        </w:rPr>
        <w:t xml:space="preserve">ECTS table </w:t>
      </w:r>
      <w:r w:rsidR="00896D72">
        <w:rPr>
          <w:lang w:val="en-GB"/>
        </w:rPr>
        <w:t>for</w:t>
      </w:r>
      <w:r w:rsidRPr="00AB51FD">
        <w:rPr>
          <w:lang w:val="en-GB"/>
        </w:rPr>
        <w:t xml:space="preserve"> course grades</w:t>
      </w:r>
      <w:r w:rsidR="00E53F14">
        <w:rPr>
          <w:lang w:val="en-GB"/>
        </w:rPr>
        <w:t>:</w:t>
      </w:r>
    </w:p>
    <w:p w:rsidR="00EC4D49" w:rsidRDefault="00EC4D49" w:rsidP="00612AC9">
      <w:pPr>
        <w:ind w:left="709"/>
        <w:rPr>
          <w:lang w:val="en-GB"/>
        </w:rPr>
      </w:pPr>
    </w:p>
    <w:p w:rsidR="00C57480" w:rsidRPr="00AB51FD" w:rsidRDefault="00EC4D49" w:rsidP="00EC4D49">
      <w:pPr>
        <w:ind w:left="709"/>
        <w:rPr>
          <w:lang w:val="en-GB"/>
        </w:rPr>
      </w:pPr>
      <w:r>
        <w:rPr>
          <w:rFonts w:ascii="Garamond" w:hAnsi="Garamond"/>
          <w:noProof/>
        </w:rPr>
        <w:drawing>
          <wp:inline distT="0" distB="0" distL="0" distR="0">
            <wp:extent cx="4839422" cy="1778400"/>
            <wp:effectExtent l="0" t="0" r="0" b="0"/>
            <wp:docPr id="11" name="Picture 11" descr="Schermata 2015-07-09 all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chermata 2015-07-09 alle 16"/>
                    <pic:cNvPicPr>
                      <a:picLocks noChangeAspect="1" noChangeArrowheads="1"/>
                    </pic:cNvPicPr>
                  </pic:nvPicPr>
                  <pic:blipFill rotWithShape="1">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t="9001" r="1416" b="1705"/>
                    <a:stretch/>
                  </pic:blipFill>
                  <pic:spPr bwMode="auto">
                    <a:xfrm>
                      <a:off x="0" y="0"/>
                      <a:ext cx="4846027" cy="1780827"/>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inline>
        </w:drawing>
      </w:r>
    </w:p>
    <w:p w:rsidR="00C57480" w:rsidRDefault="00C57480" w:rsidP="00C57480">
      <w:pPr>
        <w:rPr>
          <w:lang w:val="en-GB"/>
        </w:rPr>
      </w:pPr>
    </w:p>
    <w:p w:rsidR="00BD06B8" w:rsidRPr="00BD06B8" w:rsidRDefault="00C57480" w:rsidP="00D11EB0">
      <w:pPr>
        <w:ind w:left="709" w:hanging="709"/>
        <w:jc w:val="both"/>
        <w:rPr>
          <w:lang w:val="en-GB"/>
        </w:rPr>
      </w:pPr>
      <w:r w:rsidRPr="003D42A3">
        <w:rPr>
          <w:lang w:val="en-GB"/>
        </w:rPr>
        <w:t>4.5</w:t>
      </w:r>
      <w:r w:rsidRPr="003D42A3">
        <w:rPr>
          <w:lang w:val="en-GB"/>
        </w:rPr>
        <w:tab/>
      </w:r>
      <w:r w:rsidR="002F6B2B" w:rsidRPr="00D11EB0">
        <w:rPr>
          <w:b/>
          <w:lang w:val="en-GB"/>
        </w:rPr>
        <w:t>Overall classification of the qualification</w:t>
      </w:r>
      <w:r w:rsidRPr="003D42A3">
        <w:rPr>
          <w:lang w:val="en-GB"/>
        </w:rPr>
        <w:t>:</w:t>
      </w:r>
      <w:r w:rsidR="00902606">
        <w:rPr>
          <w:lang w:val="en-GB"/>
        </w:rPr>
        <w:t xml:space="preserve"> </w:t>
      </w:r>
      <w:r w:rsidR="00BD06B8" w:rsidRPr="00BD06B8">
        <w:rPr>
          <w:lang w:val="en-GB"/>
        </w:rPr>
        <w:t>The final grade is based on a scale of 0-110, with 60/110 as the lowest passing grade. To the highest grade of 110/110, ''Cum Laude'' may be added</w:t>
      </w:r>
      <w:r w:rsidR="00101B44">
        <w:rPr>
          <w:lang w:val="en-GB"/>
        </w:rPr>
        <w:t>,</w:t>
      </w:r>
      <w:r w:rsidR="00BD06B8" w:rsidRPr="00BD06B8">
        <w:rPr>
          <w:lang w:val="en-GB"/>
        </w:rPr>
        <w:t xml:space="preserve"> but only with the unanimous decision of the examining board. The final grade is based on the curriculum as well as the final test grade. The final test consists of a practical exercise and an essay. For the final grade the practical exercise and the essay are weighed differently.</w:t>
      </w:r>
    </w:p>
    <w:p w:rsidR="00C57480" w:rsidRDefault="00C57480" w:rsidP="00C57480">
      <w:pPr>
        <w:ind w:left="709"/>
        <w:rPr>
          <w:lang w:val="en-GB"/>
        </w:rPr>
      </w:pPr>
    </w:p>
    <w:p w:rsidR="00C57480" w:rsidRPr="003D42A3" w:rsidRDefault="00C57480" w:rsidP="00C57480">
      <w:pPr>
        <w:ind w:left="709"/>
        <w:rPr>
          <w:lang w:val="en-GB"/>
        </w:rPr>
      </w:pPr>
      <w:r w:rsidRPr="00D11EB0">
        <w:rPr>
          <w:b/>
          <w:lang w:val="en-GB"/>
        </w:rPr>
        <w:t>Final grade</w:t>
      </w:r>
      <w:r w:rsidRPr="00AB51FD">
        <w:rPr>
          <w:lang w:val="en-GB"/>
        </w:rPr>
        <w:t xml:space="preserve">: </w:t>
      </w:r>
      <w:r w:rsidRPr="003D42A3">
        <w:rPr>
          <w:noProof/>
          <w:lang w:val="en-GB"/>
        </w:rPr>
        <w:t>110</w:t>
      </w:r>
      <w:r w:rsidR="00BD06B8" w:rsidRPr="003D42A3">
        <w:rPr>
          <w:noProof/>
          <w:lang w:val="en-GB"/>
        </w:rPr>
        <w:t>/110</w:t>
      </w:r>
      <w:r w:rsidRPr="003D42A3">
        <w:rPr>
          <w:noProof/>
          <w:lang w:val="en-GB"/>
        </w:rPr>
        <w:t xml:space="preserve"> </w:t>
      </w:r>
      <w:r w:rsidR="00BD06B8" w:rsidRPr="003D42A3">
        <w:rPr>
          <w:noProof/>
          <w:lang w:val="en-GB"/>
        </w:rPr>
        <w:t>Cum Laude</w:t>
      </w:r>
    </w:p>
    <w:p w:rsidR="00C57480" w:rsidRPr="003D42A3" w:rsidRDefault="00C57480" w:rsidP="00C57480">
      <w:pPr>
        <w:ind w:left="709"/>
        <w:rPr>
          <w:lang w:val="en-GB"/>
        </w:rPr>
      </w:pPr>
      <w:r w:rsidRPr="00D11EB0">
        <w:rPr>
          <w:b/>
          <w:lang w:val="en-GB"/>
        </w:rPr>
        <w:t>Date</w:t>
      </w:r>
      <w:r w:rsidRPr="003D42A3">
        <w:rPr>
          <w:lang w:val="en-GB"/>
        </w:rPr>
        <w:t xml:space="preserve"> (</w:t>
      </w:r>
      <w:proofErr w:type="spellStart"/>
      <w:r w:rsidRPr="003D42A3">
        <w:rPr>
          <w:lang w:val="en-GB"/>
        </w:rPr>
        <w:t>dd</w:t>
      </w:r>
      <w:proofErr w:type="spellEnd"/>
      <w:r w:rsidRPr="003D42A3">
        <w:rPr>
          <w:lang w:val="en-GB"/>
        </w:rPr>
        <w:t>/mm/</w:t>
      </w:r>
      <w:proofErr w:type="spellStart"/>
      <w:r w:rsidRPr="003D42A3">
        <w:rPr>
          <w:lang w:val="en-GB"/>
        </w:rPr>
        <w:t>yyyy</w:t>
      </w:r>
      <w:proofErr w:type="spellEnd"/>
      <w:r w:rsidRPr="003D42A3">
        <w:rPr>
          <w:lang w:val="en-GB"/>
        </w:rPr>
        <w:t xml:space="preserve">): </w:t>
      </w:r>
      <w:r w:rsidR="009D2D8E">
        <w:rPr>
          <w:noProof/>
          <w:lang w:val="en-GB"/>
        </w:rPr>
        <w:t>09/03</w:t>
      </w:r>
      <w:r w:rsidRPr="003D42A3">
        <w:rPr>
          <w:noProof/>
          <w:lang w:val="en-GB"/>
        </w:rPr>
        <w:t>/20</w:t>
      </w:r>
      <w:r w:rsidR="009D2D8E">
        <w:rPr>
          <w:noProof/>
          <w:lang w:val="en-GB"/>
        </w:rPr>
        <w:t>14</w:t>
      </w:r>
    </w:p>
    <w:p w:rsidR="00C57480" w:rsidRPr="00AB51FD" w:rsidRDefault="00C57480" w:rsidP="00C57480">
      <w:pPr>
        <w:ind w:left="709"/>
        <w:rPr>
          <w:lang w:val="en-GB"/>
        </w:rPr>
      </w:pPr>
    </w:p>
    <w:p w:rsidR="00C57480" w:rsidRDefault="00C57480" w:rsidP="003D42A3">
      <w:pPr>
        <w:ind w:left="709"/>
        <w:rPr>
          <w:lang w:val="en-GB"/>
        </w:rPr>
      </w:pPr>
      <w:r w:rsidRPr="00AB51FD">
        <w:rPr>
          <w:lang w:val="en-GB"/>
        </w:rPr>
        <w:t>ECTS table for final grades</w:t>
      </w:r>
      <w:r w:rsidR="00E53F14">
        <w:rPr>
          <w:lang w:val="en-GB"/>
        </w:rPr>
        <w:t>:</w:t>
      </w:r>
    </w:p>
    <w:p w:rsidR="002B1CC1" w:rsidRDefault="002B1CC1" w:rsidP="003D42A3">
      <w:pPr>
        <w:ind w:left="709"/>
        <w:rPr>
          <w:lang w:val="en-GB"/>
        </w:rPr>
      </w:pPr>
    </w:p>
    <w:p w:rsidR="00EC4D49" w:rsidRDefault="00EC4D49" w:rsidP="003D42A3">
      <w:pPr>
        <w:ind w:left="709"/>
        <w:rPr>
          <w:lang w:val="en-GB"/>
        </w:rPr>
      </w:pPr>
      <w:r>
        <w:rPr>
          <w:rFonts w:ascii="Garamond" w:hAnsi="Garamond"/>
          <w:noProof/>
        </w:rPr>
        <w:drawing>
          <wp:inline distT="0" distB="0" distL="0" distR="0">
            <wp:extent cx="5146041" cy="1832400"/>
            <wp:effectExtent l="0" t="0" r="10160" b="0"/>
            <wp:docPr id="13" name="Picture 13" descr="Schermata 2015-07-09 all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hermata 2015-07-09 alle 16"/>
                    <pic:cNvPicPr>
                      <a:picLocks noChangeAspect="1" noChangeArrowheads="1"/>
                    </pic:cNvPicPr>
                  </pic:nvPicPr>
                  <pic:blipFill rotWithShape="1">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t="10193" b="3238"/>
                    <a:stretch/>
                  </pic:blipFill>
                  <pic:spPr bwMode="auto">
                    <a:xfrm>
                      <a:off x="0" y="0"/>
                      <a:ext cx="5152344" cy="1834644"/>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inline>
        </w:drawing>
      </w:r>
    </w:p>
    <w:p w:rsidR="002B1CC1" w:rsidRDefault="002B1CC1" w:rsidP="003D42A3">
      <w:pPr>
        <w:ind w:left="709"/>
        <w:rPr>
          <w:lang w:val="en-GB"/>
        </w:rPr>
      </w:pPr>
    </w:p>
    <w:p w:rsidR="00C57480" w:rsidRPr="00AB51FD" w:rsidRDefault="00C57480" w:rsidP="00C57480">
      <w:pPr>
        <w:rPr>
          <w:rFonts w:ascii="Palatino" w:hAnsi="Palatino"/>
          <w:b/>
          <w:lang w:val="en-GB"/>
        </w:rPr>
      </w:pPr>
      <w:r w:rsidRPr="00AB51FD">
        <w:rPr>
          <w:rFonts w:ascii="Palatino" w:hAnsi="Palatino"/>
          <w:b/>
          <w:lang w:val="en-GB"/>
        </w:rPr>
        <w:t>5</w:t>
      </w:r>
      <w:r w:rsidRPr="00AB51FD">
        <w:rPr>
          <w:rFonts w:ascii="Palatino" w:hAnsi="Palatino"/>
          <w:b/>
          <w:lang w:val="en-GB"/>
        </w:rPr>
        <w:tab/>
        <w:t>INFORMATION ON THE FUNCTION OF THE QUALIFICATION</w:t>
      </w:r>
    </w:p>
    <w:p w:rsidR="00C57480" w:rsidRPr="00AB51FD" w:rsidRDefault="00C57480" w:rsidP="00C57480">
      <w:pPr>
        <w:rPr>
          <w:lang w:val="en-GB"/>
        </w:rPr>
      </w:pPr>
    </w:p>
    <w:p w:rsidR="00C57480" w:rsidRPr="00101B44" w:rsidRDefault="00C57480" w:rsidP="00C57480">
      <w:pPr>
        <w:rPr>
          <w:lang w:val="en-US"/>
        </w:rPr>
      </w:pPr>
      <w:r w:rsidRPr="00101B44">
        <w:rPr>
          <w:lang w:val="en-US"/>
        </w:rPr>
        <w:t>5.1</w:t>
      </w:r>
      <w:r w:rsidRPr="00101B44">
        <w:rPr>
          <w:lang w:val="en-US"/>
        </w:rPr>
        <w:tab/>
      </w:r>
      <w:r w:rsidR="002F6B2B" w:rsidRPr="00D11EB0">
        <w:rPr>
          <w:b/>
          <w:lang w:val="en-US"/>
        </w:rPr>
        <w:t>Access to further study</w:t>
      </w:r>
      <w:r w:rsidRPr="00101B44">
        <w:rPr>
          <w:lang w:val="en-US"/>
        </w:rPr>
        <w:t>:</w:t>
      </w:r>
    </w:p>
    <w:p w:rsidR="00C57480" w:rsidRDefault="00BD06B8" w:rsidP="00BD06B8">
      <w:pPr>
        <w:ind w:left="720"/>
        <w:rPr>
          <w:lang w:val="en-GB"/>
        </w:rPr>
      </w:pPr>
      <w:r w:rsidRPr="003D42A3">
        <w:rPr>
          <w:lang w:val="en-GB"/>
        </w:rPr>
        <w:t>Research training programmes</w:t>
      </w:r>
      <w:r w:rsidRPr="003D42A3">
        <w:rPr>
          <w:lang w:val="en-GB"/>
        </w:rPr>
        <w:br/>
        <w:t>Specialization academic courses II</w:t>
      </w:r>
      <w:r w:rsidRPr="003D42A3">
        <w:rPr>
          <w:lang w:val="en-GB"/>
        </w:rPr>
        <w:br/>
        <w:t>Advanced or Master courses II</w:t>
      </w:r>
    </w:p>
    <w:p w:rsidR="00687F15" w:rsidRPr="003D42A3" w:rsidRDefault="00687F15" w:rsidP="00BD06B8">
      <w:pPr>
        <w:ind w:left="720"/>
        <w:rPr>
          <w:lang w:val="en-GB"/>
        </w:rPr>
      </w:pPr>
    </w:p>
    <w:p w:rsidR="001D7898" w:rsidRPr="00101B44" w:rsidRDefault="00C57480" w:rsidP="00E05E90">
      <w:pPr>
        <w:rPr>
          <w:noProof/>
          <w:color w:val="000000" w:themeColor="text1"/>
          <w:lang w:val="en-US"/>
        </w:rPr>
      </w:pPr>
      <w:r w:rsidRPr="00101B44">
        <w:rPr>
          <w:lang w:val="en-US"/>
        </w:rPr>
        <w:t>5.2</w:t>
      </w:r>
      <w:r w:rsidRPr="00101B44">
        <w:rPr>
          <w:lang w:val="en-US"/>
        </w:rPr>
        <w:tab/>
      </w:r>
      <w:r w:rsidR="002F6B2B" w:rsidRPr="00D11EB0">
        <w:rPr>
          <w:b/>
          <w:lang w:val="en-US"/>
        </w:rPr>
        <w:t>Professional status</w:t>
      </w:r>
      <w:r w:rsidRPr="00101B44">
        <w:rPr>
          <w:color w:val="000000" w:themeColor="text1"/>
          <w:lang w:val="en-US"/>
        </w:rPr>
        <w:t>:</w:t>
      </w:r>
      <w:r w:rsidR="00E05E90" w:rsidRPr="00101B44">
        <w:rPr>
          <w:color w:val="000000" w:themeColor="text1"/>
          <w:lang w:val="en-US"/>
        </w:rPr>
        <w:t xml:space="preserve">  </w:t>
      </w:r>
      <w:r w:rsidR="001D7898" w:rsidRPr="00101B44">
        <w:rPr>
          <w:noProof/>
          <w:color w:val="000000" w:themeColor="text1"/>
          <w:lang w:val="en-US"/>
        </w:rPr>
        <w:t>NA</w:t>
      </w:r>
    </w:p>
    <w:p w:rsidR="003D42A3" w:rsidRPr="00101B44" w:rsidRDefault="003D42A3" w:rsidP="00C57480">
      <w:pPr>
        <w:rPr>
          <w:lang w:val="en-US"/>
        </w:rPr>
      </w:pPr>
    </w:p>
    <w:p w:rsidR="00C57480" w:rsidRPr="00AB51FD" w:rsidRDefault="00C57480" w:rsidP="00C57480">
      <w:pPr>
        <w:rPr>
          <w:rFonts w:ascii="Palatino" w:hAnsi="Palatino"/>
          <w:b/>
          <w:lang w:val="en-GB"/>
        </w:rPr>
      </w:pPr>
      <w:r w:rsidRPr="00AB51FD">
        <w:rPr>
          <w:rFonts w:ascii="Palatino" w:hAnsi="Palatino"/>
          <w:b/>
          <w:lang w:val="en-GB"/>
        </w:rPr>
        <w:t>6</w:t>
      </w:r>
      <w:r w:rsidRPr="00AB51FD">
        <w:rPr>
          <w:rFonts w:ascii="Palatino" w:hAnsi="Palatino"/>
          <w:b/>
          <w:lang w:val="en-GB"/>
        </w:rPr>
        <w:tab/>
        <w:t>ADDITIONAL INFORMATION</w:t>
      </w:r>
    </w:p>
    <w:p w:rsidR="00C57480" w:rsidRPr="00AB51FD" w:rsidRDefault="00C57480" w:rsidP="00C57480">
      <w:pPr>
        <w:rPr>
          <w:lang w:val="en-GB"/>
        </w:rPr>
      </w:pPr>
    </w:p>
    <w:p w:rsidR="00C57480" w:rsidRDefault="00C57480" w:rsidP="00C57480">
      <w:pPr>
        <w:rPr>
          <w:lang w:val="en-GB"/>
        </w:rPr>
      </w:pPr>
      <w:r w:rsidRPr="00AB51FD">
        <w:rPr>
          <w:lang w:val="en-GB"/>
        </w:rPr>
        <w:t>6.1</w:t>
      </w:r>
      <w:r w:rsidRPr="00AB51FD">
        <w:rPr>
          <w:lang w:val="en-GB"/>
        </w:rPr>
        <w:tab/>
      </w:r>
      <w:r w:rsidR="002F6B2B" w:rsidRPr="00D11EB0">
        <w:rPr>
          <w:b/>
          <w:lang w:val="en-GB"/>
        </w:rPr>
        <w:t>Additional information</w:t>
      </w:r>
      <w:r w:rsidRPr="003D42A3">
        <w:rPr>
          <w:lang w:val="en-GB"/>
        </w:rPr>
        <w:t>:</w:t>
      </w:r>
    </w:p>
    <w:p w:rsidR="00FF4C5D" w:rsidRPr="00AB51FD" w:rsidRDefault="00FF4C5D" w:rsidP="00C57480">
      <w:pPr>
        <w:rPr>
          <w:lang w:val="en-GB"/>
        </w:rPr>
      </w:pPr>
    </w:p>
    <w:p w:rsidR="00C57480" w:rsidRPr="004E6B8F" w:rsidRDefault="00C57480" w:rsidP="00C57480">
      <w:pPr>
        <w:rPr>
          <w:noProof/>
          <w:lang w:val="en-GB"/>
        </w:rPr>
      </w:pPr>
      <w:r>
        <w:rPr>
          <w:noProof/>
          <w:lang w:val="en-GB"/>
        </w:rPr>
        <w:t xml:space="preserve">     </w:t>
      </w:r>
      <w:r>
        <w:rPr>
          <w:noProof/>
          <w:lang w:val="en-GB"/>
        </w:rPr>
        <w:tab/>
      </w:r>
      <w:r w:rsidRPr="004E6B8F">
        <w:rPr>
          <w:noProof/>
          <w:lang w:val="en-GB"/>
        </w:rPr>
        <w:t>Additional credits gained by the student for voluntary activities:</w:t>
      </w:r>
    </w:p>
    <w:tbl>
      <w:tblPr>
        <w:tblW w:w="9468"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tblPr>
      <w:tblGrid>
        <w:gridCol w:w="1102"/>
        <w:gridCol w:w="2407"/>
        <w:gridCol w:w="998"/>
        <w:gridCol w:w="2126"/>
        <w:gridCol w:w="1134"/>
        <w:gridCol w:w="709"/>
        <w:gridCol w:w="992"/>
      </w:tblGrid>
      <w:tr w:rsidR="00C57480" w:rsidRPr="00AB51FD" w:rsidTr="002B1CC1">
        <w:tc>
          <w:tcPr>
            <w:tcW w:w="1102" w:type="dxa"/>
          </w:tcPr>
          <w:p w:rsidR="00C57480" w:rsidRPr="00AB51FD" w:rsidRDefault="00C57480" w:rsidP="00F05D62">
            <w:pPr>
              <w:rPr>
                <w:b/>
                <w:sz w:val="18"/>
                <w:lang w:val="en-GB"/>
              </w:rPr>
            </w:pPr>
            <w:r w:rsidRPr="00AB51FD">
              <w:rPr>
                <w:b/>
                <w:sz w:val="18"/>
                <w:lang w:val="en-GB"/>
              </w:rPr>
              <w:t>A.Y.</w:t>
            </w:r>
          </w:p>
        </w:tc>
        <w:tc>
          <w:tcPr>
            <w:tcW w:w="3405" w:type="dxa"/>
            <w:gridSpan w:val="2"/>
          </w:tcPr>
          <w:p w:rsidR="00C57480" w:rsidRPr="00AB51FD" w:rsidRDefault="00C57480" w:rsidP="00F05D62">
            <w:pPr>
              <w:rPr>
                <w:b/>
                <w:sz w:val="18"/>
                <w:lang w:val="en-GB"/>
              </w:rPr>
            </w:pPr>
            <w:r w:rsidRPr="00AB51FD">
              <w:rPr>
                <w:b/>
                <w:sz w:val="18"/>
                <w:lang w:val="en-GB"/>
              </w:rPr>
              <w:t>Subject</w:t>
            </w:r>
          </w:p>
        </w:tc>
        <w:tc>
          <w:tcPr>
            <w:tcW w:w="2126" w:type="dxa"/>
          </w:tcPr>
          <w:p w:rsidR="00C57480" w:rsidRPr="00AB51FD" w:rsidRDefault="00C57480" w:rsidP="00F05D62">
            <w:pPr>
              <w:rPr>
                <w:b/>
                <w:sz w:val="18"/>
                <w:lang w:val="en-GB"/>
              </w:rPr>
            </w:pPr>
            <w:r w:rsidRPr="00AB51FD">
              <w:rPr>
                <w:b/>
                <w:sz w:val="18"/>
                <w:lang w:val="en-GB"/>
              </w:rPr>
              <w:t>Teacher</w:t>
            </w:r>
            <w:r w:rsidRPr="00AB51FD">
              <w:rPr>
                <w:b/>
                <w:sz w:val="18"/>
                <w:lang w:val="en-GB"/>
              </w:rPr>
              <w:tab/>
            </w:r>
          </w:p>
        </w:tc>
        <w:tc>
          <w:tcPr>
            <w:tcW w:w="1134" w:type="dxa"/>
          </w:tcPr>
          <w:p w:rsidR="00C57480" w:rsidRPr="00AB51FD" w:rsidRDefault="00C57480" w:rsidP="00F05D62">
            <w:pPr>
              <w:rPr>
                <w:b/>
                <w:sz w:val="18"/>
                <w:lang w:val="en-GB"/>
              </w:rPr>
            </w:pPr>
            <w:r>
              <w:rPr>
                <w:b/>
                <w:sz w:val="18"/>
                <w:lang w:val="en-GB"/>
              </w:rPr>
              <w:t xml:space="preserve">CFA / </w:t>
            </w:r>
            <w:r w:rsidRPr="00AB51FD">
              <w:rPr>
                <w:b/>
                <w:sz w:val="18"/>
                <w:lang w:val="en-GB"/>
              </w:rPr>
              <w:t>ECTS</w:t>
            </w:r>
          </w:p>
          <w:p w:rsidR="00C57480" w:rsidRPr="00AB51FD" w:rsidRDefault="00C57480" w:rsidP="00F05D62">
            <w:pPr>
              <w:rPr>
                <w:b/>
                <w:sz w:val="18"/>
                <w:lang w:val="en-GB"/>
              </w:rPr>
            </w:pPr>
            <w:r w:rsidRPr="00AB51FD">
              <w:rPr>
                <w:b/>
                <w:sz w:val="18"/>
                <w:lang w:val="en-GB"/>
              </w:rPr>
              <w:t>credits</w:t>
            </w:r>
          </w:p>
        </w:tc>
        <w:tc>
          <w:tcPr>
            <w:tcW w:w="709" w:type="dxa"/>
          </w:tcPr>
          <w:p w:rsidR="00C57480" w:rsidRPr="00AB51FD" w:rsidRDefault="00C57480" w:rsidP="00F05D62">
            <w:pPr>
              <w:rPr>
                <w:b/>
                <w:sz w:val="18"/>
                <w:lang w:val="en-GB"/>
              </w:rPr>
            </w:pPr>
            <w:r w:rsidRPr="00AB51FD">
              <w:rPr>
                <w:b/>
                <w:sz w:val="18"/>
                <w:lang w:val="en-GB"/>
              </w:rPr>
              <w:t>Grade</w:t>
            </w:r>
          </w:p>
        </w:tc>
        <w:tc>
          <w:tcPr>
            <w:tcW w:w="992" w:type="dxa"/>
          </w:tcPr>
          <w:p w:rsidR="00C57480" w:rsidRPr="00AB51FD" w:rsidRDefault="00C57480" w:rsidP="00F05D62">
            <w:pPr>
              <w:rPr>
                <w:b/>
                <w:sz w:val="18"/>
                <w:lang w:val="en-GB"/>
              </w:rPr>
            </w:pPr>
            <w:r w:rsidRPr="00AB51FD">
              <w:rPr>
                <w:b/>
                <w:sz w:val="18"/>
                <w:lang w:val="en-GB"/>
              </w:rPr>
              <w:t>Date</w:t>
            </w:r>
          </w:p>
        </w:tc>
      </w:tr>
      <w:tr w:rsidR="00C57480" w:rsidRPr="00AB51FD" w:rsidTr="002B1CC1">
        <w:tc>
          <w:tcPr>
            <w:tcW w:w="1102" w:type="dxa"/>
          </w:tcPr>
          <w:p w:rsidR="00C57480" w:rsidRPr="00AB51FD" w:rsidRDefault="003D42A3" w:rsidP="00F05D62">
            <w:pPr>
              <w:rPr>
                <w:sz w:val="18"/>
                <w:lang w:val="en-GB"/>
              </w:rPr>
            </w:pPr>
            <w:r>
              <w:rPr>
                <w:noProof/>
                <w:sz w:val="18"/>
                <w:lang w:val="en-GB"/>
              </w:rPr>
              <w:t>2011/2012</w:t>
            </w:r>
          </w:p>
        </w:tc>
        <w:tc>
          <w:tcPr>
            <w:tcW w:w="3405" w:type="dxa"/>
            <w:gridSpan w:val="2"/>
          </w:tcPr>
          <w:p w:rsidR="00C57480" w:rsidRPr="00AB51FD" w:rsidRDefault="009D2D8E" w:rsidP="009D2D8E">
            <w:pPr>
              <w:rPr>
                <w:sz w:val="18"/>
                <w:lang w:val="en-GB"/>
              </w:rPr>
            </w:pPr>
            <w:r w:rsidRPr="009D2D8E">
              <w:rPr>
                <w:lang w:val="en-GB"/>
              </w:rPr>
              <w:t xml:space="preserve">Ensemble Music: Quartet Performance </w:t>
            </w:r>
          </w:p>
        </w:tc>
        <w:tc>
          <w:tcPr>
            <w:tcW w:w="2126" w:type="dxa"/>
          </w:tcPr>
          <w:p w:rsidR="00C57480" w:rsidRPr="00AB51FD" w:rsidRDefault="00BD06B8" w:rsidP="00F05D62">
            <w:pPr>
              <w:rPr>
                <w:sz w:val="18"/>
                <w:lang w:val="en-GB"/>
              </w:rPr>
            </w:pPr>
            <w:proofErr w:type="spellStart"/>
            <w:r>
              <w:rPr>
                <w:sz w:val="18"/>
                <w:lang w:val="en-GB"/>
              </w:rPr>
              <w:t>Xxxxx</w:t>
            </w:r>
            <w:proofErr w:type="spellEnd"/>
            <w:r>
              <w:rPr>
                <w:sz w:val="18"/>
                <w:lang w:val="en-GB"/>
              </w:rPr>
              <w:t xml:space="preserve"> </w:t>
            </w:r>
            <w:proofErr w:type="spellStart"/>
            <w:r>
              <w:rPr>
                <w:sz w:val="18"/>
                <w:lang w:val="en-GB"/>
              </w:rPr>
              <w:t>Xxxx</w:t>
            </w:r>
            <w:proofErr w:type="spellEnd"/>
          </w:p>
        </w:tc>
        <w:tc>
          <w:tcPr>
            <w:tcW w:w="1134" w:type="dxa"/>
            <w:tcBorders>
              <w:bottom w:val="single" w:sz="4" w:space="0" w:color="auto"/>
            </w:tcBorders>
          </w:tcPr>
          <w:p w:rsidR="00C57480" w:rsidRPr="00AB51FD" w:rsidRDefault="00C57480" w:rsidP="00F05D62">
            <w:pPr>
              <w:rPr>
                <w:sz w:val="18"/>
                <w:lang w:val="en-GB"/>
              </w:rPr>
            </w:pPr>
            <w:r>
              <w:rPr>
                <w:noProof/>
                <w:lang w:val="en-GB"/>
              </w:rPr>
              <w:t xml:space="preserve"> 3</w:t>
            </w:r>
          </w:p>
        </w:tc>
        <w:tc>
          <w:tcPr>
            <w:tcW w:w="709" w:type="dxa"/>
          </w:tcPr>
          <w:p w:rsidR="00C57480" w:rsidRPr="00AB51FD" w:rsidRDefault="00C57480" w:rsidP="00F05D62">
            <w:pPr>
              <w:rPr>
                <w:sz w:val="18"/>
                <w:lang w:val="en-GB"/>
              </w:rPr>
            </w:pPr>
            <w:r>
              <w:rPr>
                <w:sz w:val="18"/>
                <w:lang w:val="en-GB"/>
              </w:rPr>
              <w:t>28</w:t>
            </w:r>
          </w:p>
        </w:tc>
        <w:tc>
          <w:tcPr>
            <w:tcW w:w="992" w:type="dxa"/>
          </w:tcPr>
          <w:p w:rsidR="00C57480" w:rsidRPr="00AB51FD" w:rsidRDefault="00C57480" w:rsidP="009D2D8E">
            <w:pPr>
              <w:rPr>
                <w:sz w:val="18"/>
                <w:lang w:val="en-GB"/>
              </w:rPr>
            </w:pPr>
            <w:r>
              <w:rPr>
                <w:sz w:val="18"/>
                <w:lang w:val="en-GB"/>
              </w:rPr>
              <w:t>28/06/20</w:t>
            </w:r>
            <w:r w:rsidR="003260E3">
              <w:rPr>
                <w:sz w:val="18"/>
                <w:lang w:val="en-GB"/>
              </w:rPr>
              <w:t>1</w:t>
            </w:r>
            <w:r w:rsidR="009D2D8E">
              <w:rPr>
                <w:sz w:val="18"/>
                <w:lang w:val="en-GB"/>
              </w:rPr>
              <w:t>3</w:t>
            </w:r>
          </w:p>
        </w:tc>
      </w:tr>
      <w:tr w:rsidR="00C57480" w:rsidRPr="002C5EFD" w:rsidTr="00F05D62">
        <w:tblPrEx>
          <w:tblCellMar>
            <w:left w:w="108" w:type="dxa"/>
            <w:right w:w="108" w:type="dxa"/>
          </w:tblCellMar>
        </w:tblPrEx>
        <w:trPr>
          <w:gridAfter w:val="2"/>
          <w:wAfter w:w="1701" w:type="dxa"/>
        </w:trPr>
        <w:tc>
          <w:tcPr>
            <w:tcW w:w="1102" w:type="dxa"/>
            <w:tcBorders>
              <w:top w:val="nil"/>
              <w:left w:val="nil"/>
              <w:bottom w:val="nil"/>
              <w:right w:val="nil"/>
            </w:tcBorders>
          </w:tcPr>
          <w:p w:rsidR="00C57480" w:rsidRPr="002C5EFD" w:rsidRDefault="00C57480" w:rsidP="00F05D62">
            <w:pPr>
              <w:rPr>
                <w:b/>
                <w:sz w:val="18"/>
              </w:rPr>
            </w:pPr>
          </w:p>
        </w:tc>
        <w:tc>
          <w:tcPr>
            <w:tcW w:w="2407" w:type="dxa"/>
            <w:tcBorders>
              <w:top w:val="nil"/>
              <w:left w:val="nil"/>
              <w:bottom w:val="nil"/>
              <w:right w:val="nil"/>
            </w:tcBorders>
          </w:tcPr>
          <w:p w:rsidR="00C57480" w:rsidRPr="002C5EFD" w:rsidRDefault="00C57480" w:rsidP="00F05D62">
            <w:pPr>
              <w:rPr>
                <w:b/>
                <w:sz w:val="18"/>
              </w:rPr>
            </w:pPr>
          </w:p>
        </w:tc>
        <w:tc>
          <w:tcPr>
            <w:tcW w:w="3124" w:type="dxa"/>
            <w:gridSpan w:val="2"/>
            <w:tcBorders>
              <w:top w:val="nil"/>
              <w:left w:val="nil"/>
              <w:bottom w:val="nil"/>
              <w:right w:val="nil"/>
            </w:tcBorders>
          </w:tcPr>
          <w:p w:rsidR="00C57480" w:rsidRPr="002C5EFD" w:rsidRDefault="00C57480" w:rsidP="00F05D62">
            <w:pPr>
              <w:jc w:val="right"/>
              <w:rPr>
                <w:b/>
                <w:sz w:val="18"/>
              </w:rPr>
            </w:pPr>
          </w:p>
        </w:tc>
        <w:tc>
          <w:tcPr>
            <w:tcW w:w="1134" w:type="dxa"/>
            <w:tcBorders>
              <w:top w:val="single" w:sz="4" w:space="0" w:color="auto"/>
              <w:left w:val="nil"/>
              <w:bottom w:val="single" w:sz="4" w:space="0" w:color="auto"/>
              <w:right w:val="nil"/>
            </w:tcBorders>
          </w:tcPr>
          <w:p w:rsidR="00C57480" w:rsidRPr="002C5EFD" w:rsidRDefault="00C57480" w:rsidP="00F05D62">
            <w:pPr>
              <w:rPr>
                <w:b/>
                <w:sz w:val="18"/>
              </w:rPr>
            </w:pPr>
          </w:p>
        </w:tc>
      </w:tr>
      <w:tr w:rsidR="00C57480" w:rsidRPr="002C5EFD" w:rsidTr="00F05D62">
        <w:tblPrEx>
          <w:tblCellMar>
            <w:left w:w="108" w:type="dxa"/>
            <w:right w:w="108" w:type="dxa"/>
          </w:tblCellMar>
        </w:tblPrEx>
        <w:trPr>
          <w:gridAfter w:val="2"/>
          <w:wAfter w:w="1701" w:type="dxa"/>
        </w:trPr>
        <w:tc>
          <w:tcPr>
            <w:tcW w:w="1102" w:type="dxa"/>
            <w:tcBorders>
              <w:top w:val="nil"/>
              <w:left w:val="nil"/>
              <w:bottom w:val="nil"/>
              <w:right w:val="nil"/>
            </w:tcBorders>
          </w:tcPr>
          <w:p w:rsidR="00C57480" w:rsidRPr="002C5EFD" w:rsidRDefault="00C57480" w:rsidP="00F05D62">
            <w:pPr>
              <w:rPr>
                <w:b/>
                <w:sz w:val="18"/>
              </w:rPr>
            </w:pPr>
          </w:p>
        </w:tc>
        <w:tc>
          <w:tcPr>
            <w:tcW w:w="2407" w:type="dxa"/>
            <w:tcBorders>
              <w:top w:val="nil"/>
              <w:left w:val="nil"/>
              <w:bottom w:val="nil"/>
              <w:right w:val="nil"/>
            </w:tcBorders>
          </w:tcPr>
          <w:p w:rsidR="00C57480" w:rsidRPr="002C5EFD" w:rsidRDefault="00C57480" w:rsidP="00F05D62">
            <w:pPr>
              <w:rPr>
                <w:b/>
                <w:sz w:val="18"/>
              </w:rPr>
            </w:pPr>
          </w:p>
        </w:tc>
        <w:tc>
          <w:tcPr>
            <w:tcW w:w="3124" w:type="dxa"/>
            <w:gridSpan w:val="2"/>
            <w:tcBorders>
              <w:top w:val="nil"/>
              <w:left w:val="nil"/>
              <w:bottom w:val="nil"/>
              <w:right w:val="single" w:sz="4" w:space="0" w:color="auto"/>
            </w:tcBorders>
          </w:tcPr>
          <w:p w:rsidR="00C57480" w:rsidRPr="005F6A10" w:rsidRDefault="00C57480" w:rsidP="00F05D62">
            <w:pPr>
              <w:jc w:val="right"/>
              <w:rPr>
                <w:b/>
                <w:sz w:val="18"/>
                <w:lang w:val="en-US"/>
              </w:rPr>
            </w:pPr>
            <w:r w:rsidRPr="005F6A10">
              <w:rPr>
                <w:b/>
                <w:sz w:val="18"/>
                <w:lang w:val="en-US"/>
              </w:rPr>
              <w:t>Total additional CFA/ECTS</w:t>
            </w:r>
            <w:r>
              <w:rPr>
                <w:b/>
                <w:sz w:val="18"/>
                <w:lang w:val="en-US"/>
              </w:rPr>
              <w:t xml:space="preserve"> credits</w:t>
            </w:r>
            <w:r w:rsidRPr="005F6A10">
              <w:rPr>
                <w:b/>
                <w:sz w:val="18"/>
                <w:lang w:val="en-US"/>
              </w:rPr>
              <w:t>:</w:t>
            </w:r>
          </w:p>
        </w:tc>
        <w:tc>
          <w:tcPr>
            <w:tcW w:w="1134" w:type="dxa"/>
            <w:tcBorders>
              <w:top w:val="single" w:sz="4" w:space="0" w:color="auto"/>
              <w:left w:val="single" w:sz="4" w:space="0" w:color="auto"/>
            </w:tcBorders>
          </w:tcPr>
          <w:p w:rsidR="00C57480" w:rsidRDefault="00C57480" w:rsidP="00F05D62">
            <w:pPr>
              <w:rPr>
                <w:b/>
                <w:sz w:val="18"/>
              </w:rPr>
            </w:pPr>
            <w:r>
              <w:rPr>
                <w:b/>
                <w:sz w:val="18"/>
              </w:rPr>
              <w:t>3</w:t>
            </w:r>
          </w:p>
        </w:tc>
      </w:tr>
    </w:tbl>
    <w:p w:rsidR="009962CB" w:rsidRDefault="009962CB" w:rsidP="00C57480">
      <w:pPr>
        <w:rPr>
          <w:lang w:val="en-GB"/>
        </w:rPr>
      </w:pPr>
      <w:r>
        <w:rPr>
          <w:lang w:val="en-GB"/>
        </w:rPr>
        <w:t xml:space="preserve">              </w:t>
      </w:r>
    </w:p>
    <w:p w:rsidR="00C57480" w:rsidRDefault="009962CB" w:rsidP="00C57480">
      <w:pPr>
        <w:rPr>
          <w:lang w:val="en-GB"/>
        </w:rPr>
      </w:pPr>
      <w:r>
        <w:rPr>
          <w:lang w:val="en-GB"/>
        </w:rPr>
        <w:t xml:space="preserve">               Other activities:</w:t>
      </w:r>
    </w:p>
    <w:p w:rsidR="009962CB" w:rsidRPr="003D42A3" w:rsidRDefault="009962CB" w:rsidP="00C57480">
      <w:pPr>
        <w:rPr>
          <w:lang w:val="en-GB"/>
        </w:rPr>
      </w:pPr>
    </w:p>
    <w:p w:rsidR="00C57480" w:rsidRPr="003D42A3" w:rsidRDefault="00C57480" w:rsidP="00C57480">
      <w:pPr>
        <w:rPr>
          <w:lang w:val="en-GB"/>
        </w:rPr>
      </w:pPr>
      <w:r w:rsidRPr="003D42A3">
        <w:rPr>
          <w:lang w:val="en-GB"/>
        </w:rPr>
        <w:t>6.2</w:t>
      </w:r>
      <w:r w:rsidRPr="003D42A3">
        <w:rPr>
          <w:lang w:val="en-GB"/>
        </w:rPr>
        <w:tab/>
      </w:r>
      <w:proofErr w:type="spellStart"/>
      <w:r w:rsidR="002F6B2B" w:rsidRPr="00D11EB0">
        <w:rPr>
          <w:b/>
        </w:rPr>
        <w:t>Further</w:t>
      </w:r>
      <w:proofErr w:type="spellEnd"/>
      <w:r w:rsidR="002F6B2B" w:rsidRPr="00D11EB0">
        <w:rPr>
          <w:b/>
          <w:lang w:val="en-GB"/>
        </w:rPr>
        <w:t xml:space="preserve"> information sources</w:t>
      </w:r>
      <w:r w:rsidRPr="003D42A3">
        <w:rPr>
          <w:lang w:val="en-GB"/>
        </w:rPr>
        <w:t>:</w:t>
      </w:r>
    </w:p>
    <w:p w:rsidR="00C57480" w:rsidRPr="005F6A10" w:rsidRDefault="00C57480" w:rsidP="00C57480">
      <w:pPr>
        <w:ind w:left="709"/>
      </w:pPr>
      <w:r w:rsidRPr="003D42A3">
        <w:t>Conservatorio di Musica “</w:t>
      </w:r>
      <w:proofErr w:type="spellStart"/>
      <w:r w:rsidRPr="003D42A3">
        <w:t>……</w:t>
      </w:r>
      <w:proofErr w:type="spellEnd"/>
      <w:r w:rsidRPr="003D42A3">
        <w:t xml:space="preserve">” di </w:t>
      </w:r>
      <w:proofErr w:type="spellStart"/>
      <w:r w:rsidRPr="003D42A3">
        <w:t>……</w:t>
      </w:r>
      <w:proofErr w:type="spellEnd"/>
      <w:r w:rsidRPr="003D42A3">
        <w:t>.: www.............</w:t>
      </w:r>
      <w:proofErr w:type="spellStart"/>
      <w:r w:rsidRPr="005F6A10">
        <w:t>it</w:t>
      </w:r>
      <w:proofErr w:type="spellEnd"/>
    </w:p>
    <w:p w:rsidR="00E05E90" w:rsidRPr="00E05E90" w:rsidRDefault="00E05E90" w:rsidP="00C57480">
      <w:pPr>
        <w:ind w:left="709"/>
        <w:rPr>
          <w:b/>
          <w:bCs/>
          <w:sz w:val="18"/>
          <w:szCs w:val="21"/>
          <w:lang w:val="en-GB"/>
        </w:rPr>
      </w:pPr>
      <w:r w:rsidRPr="00101B44">
        <w:rPr>
          <w:lang w:val="en-US"/>
        </w:rPr>
        <w:t>ENIC-NARIC: http://enic-naric.net/index.aspx?c=Italy</w:t>
      </w:r>
    </w:p>
    <w:p w:rsidR="00C57480" w:rsidRPr="00AB51FD" w:rsidRDefault="00C57480" w:rsidP="00C57480">
      <w:pPr>
        <w:ind w:left="709"/>
        <w:rPr>
          <w:lang w:val="en-GB"/>
        </w:rPr>
      </w:pPr>
      <w:r w:rsidRPr="00AB51FD">
        <w:rPr>
          <w:lang w:val="en-GB"/>
        </w:rPr>
        <w:t>AFAM: afam.miur.it</w:t>
      </w:r>
    </w:p>
    <w:p w:rsidR="00C57480" w:rsidRPr="00101B44" w:rsidRDefault="00C57480" w:rsidP="00C57480">
      <w:pPr>
        <w:ind w:left="709"/>
      </w:pPr>
      <w:r w:rsidRPr="00101B44">
        <w:t>CINECA: www.cineca.it</w:t>
      </w:r>
    </w:p>
    <w:p w:rsidR="00C57480" w:rsidRPr="005F6A10" w:rsidRDefault="00C57480" w:rsidP="00C57480">
      <w:pPr>
        <w:ind w:left="709"/>
      </w:pPr>
      <w:r w:rsidRPr="005F6A10">
        <w:t>Conferenza dei Direttori dei Conservatori di Musica: www.direcons.it</w:t>
      </w:r>
    </w:p>
    <w:p w:rsidR="00C57480" w:rsidRPr="005F6A10" w:rsidRDefault="00C57480" w:rsidP="00C57480">
      <w:pPr>
        <w:ind w:left="709"/>
      </w:pPr>
      <w:r w:rsidRPr="005F6A10">
        <w:t>Studiare in Italia: www.studiare-in-italia.it</w:t>
      </w:r>
    </w:p>
    <w:p w:rsidR="00C57480" w:rsidRDefault="00C57480" w:rsidP="00C57480">
      <w:pPr>
        <w:ind w:left="709"/>
        <w:rPr>
          <w:lang w:val="en-GB"/>
        </w:rPr>
      </w:pPr>
      <w:r w:rsidRPr="00AB51FD">
        <w:rPr>
          <w:lang w:val="en-GB"/>
        </w:rPr>
        <w:t xml:space="preserve">Study in Italy: </w:t>
      </w:r>
      <w:r w:rsidRPr="00E05E90">
        <w:rPr>
          <w:lang w:val="en-GB"/>
        </w:rPr>
        <w:t>www.study-in-italy.it</w:t>
      </w:r>
    </w:p>
    <w:p w:rsidR="00C57480" w:rsidRPr="00AB51FD" w:rsidRDefault="00C57480" w:rsidP="00C57480">
      <w:pPr>
        <w:ind w:left="709"/>
        <w:rPr>
          <w:lang w:val="en-GB"/>
        </w:rPr>
      </w:pPr>
    </w:p>
    <w:p w:rsidR="00C57480" w:rsidRPr="00AB51FD" w:rsidRDefault="00C57480" w:rsidP="00C57480">
      <w:pPr>
        <w:rPr>
          <w:lang w:val="en-GB"/>
        </w:rPr>
      </w:pPr>
    </w:p>
    <w:p w:rsidR="00C57480" w:rsidRPr="00AB51FD" w:rsidRDefault="00C57480" w:rsidP="00C57480">
      <w:pPr>
        <w:rPr>
          <w:rFonts w:ascii="Palatino" w:hAnsi="Palatino"/>
          <w:b/>
          <w:lang w:val="en-GB"/>
        </w:rPr>
      </w:pPr>
      <w:r w:rsidRPr="00AB51FD">
        <w:rPr>
          <w:rFonts w:ascii="Palatino" w:hAnsi="Palatino"/>
          <w:b/>
          <w:lang w:val="en-GB"/>
        </w:rPr>
        <w:t>7</w:t>
      </w:r>
      <w:r w:rsidRPr="00AB51FD">
        <w:rPr>
          <w:rFonts w:ascii="Palatino" w:hAnsi="Palatino"/>
          <w:b/>
          <w:lang w:val="en-GB"/>
        </w:rPr>
        <w:tab/>
        <w:t>CERTIFICATION OF THE SUPPLEMENT</w:t>
      </w:r>
    </w:p>
    <w:p w:rsidR="00C57480" w:rsidRPr="00AB51FD" w:rsidRDefault="00C57480" w:rsidP="00C57480">
      <w:pPr>
        <w:rPr>
          <w:lang w:val="en-GB"/>
        </w:rPr>
      </w:pPr>
    </w:p>
    <w:p w:rsidR="00C57480" w:rsidRPr="003D42A3" w:rsidRDefault="006F53F0" w:rsidP="00C57480">
      <w:pPr>
        <w:rPr>
          <w:lang w:val="en-GB"/>
        </w:rPr>
      </w:pPr>
      <w:r>
        <w:rPr>
          <w:lang w:val="en-GB"/>
        </w:rPr>
        <w:t>7.1</w:t>
      </w:r>
      <w:r w:rsidR="00C57480" w:rsidRPr="00AB51FD">
        <w:rPr>
          <w:lang w:val="en-GB"/>
        </w:rPr>
        <w:tab/>
      </w:r>
      <w:r w:rsidR="002F6B2B" w:rsidRPr="00D11EB0">
        <w:rPr>
          <w:b/>
          <w:lang w:val="en-GB"/>
        </w:rPr>
        <w:t xml:space="preserve">Date </w:t>
      </w:r>
      <w:r w:rsidR="00C57480" w:rsidRPr="003D42A3">
        <w:rPr>
          <w:lang w:val="en-GB"/>
        </w:rPr>
        <w:t>(</w:t>
      </w:r>
      <w:proofErr w:type="spellStart"/>
      <w:r w:rsidR="00C57480" w:rsidRPr="003D42A3">
        <w:rPr>
          <w:lang w:val="en-GB"/>
        </w:rPr>
        <w:t>dd</w:t>
      </w:r>
      <w:proofErr w:type="spellEnd"/>
      <w:r w:rsidR="00C57480" w:rsidRPr="003D42A3">
        <w:rPr>
          <w:lang w:val="en-GB"/>
        </w:rPr>
        <w:t>/mm/</w:t>
      </w:r>
      <w:proofErr w:type="spellStart"/>
      <w:r w:rsidR="00C57480" w:rsidRPr="003D42A3">
        <w:rPr>
          <w:lang w:val="en-GB"/>
        </w:rPr>
        <w:t>yyyy</w:t>
      </w:r>
      <w:proofErr w:type="spellEnd"/>
      <w:r w:rsidR="00C57480" w:rsidRPr="003D42A3">
        <w:rPr>
          <w:lang w:val="en-GB"/>
        </w:rPr>
        <w:t xml:space="preserve">): </w:t>
      </w:r>
      <w:r w:rsidR="00C57480" w:rsidRPr="003D42A3">
        <w:rPr>
          <w:noProof/>
          <w:lang w:val="en-GB"/>
        </w:rPr>
        <w:t>30/03/20</w:t>
      </w:r>
      <w:r w:rsidR="00972DC6" w:rsidRPr="003D42A3">
        <w:rPr>
          <w:noProof/>
          <w:lang w:val="en-GB"/>
        </w:rPr>
        <w:t>14</w:t>
      </w:r>
    </w:p>
    <w:p w:rsidR="00C57480" w:rsidRPr="003D42A3" w:rsidRDefault="00C57480" w:rsidP="00C57480">
      <w:pPr>
        <w:rPr>
          <w:lang w:val="en-GB"/>
        </w:rPr>
      </w:pPr>
    </w:p>
    <w:p w:rsidR="00C57480" w:rsidRPr="003D42A3" w:rsidRDefault="006F53F0" w:rsidP="00C57480">
      <w:pPr>
        <w:rPr>
          <w:lang w:val="en-GB"/>
        </w:rPr>
      </w:pPr>
      <w:r>
        <w:rPr>
          <w:lang w:val="en-GB"/>
        </w:rPr>
        <w:t>7.2</w:t>
      </w:r>
      <w:r w:rsidR="00C57480" w:rsidRPr="003D42A3">
        <w:rPr>
          <w:lang w:val="en-GB"/>
        </w:rPr>
        <w:tab/>
      </w:r>
      <w:r w:rsidR="002F6B2B" w:rsidRPr="00D11EB0">
        <w:rPr>
          <w:b/>
          <w:lang w:val="en-GB"/>
        </w:rPr>
        <w:t>Signature</w:t>
      </w:r>
      <w:r w:rsidR="00C57480" w:rsidRPr="003D42A3">
        <w:rPr>
          <w:lang w:val="en-GB"/>
        </w:rPr>
        <w:t xml:space="preserve">: </w:t>
      </w:r>
    </w:p>
    <w:p w:rsidR="00C57480" w:rsidRPr="003D42A3" w:rsidRDefault="00C57480" w:rsidP="00C57480">
      <w:pPr>
        <w:rPr>
          <w:lang w:val="en-GB"/>
        </w:rPr>
      </w:pPr>
    </w:p>
    <w:p w:rsidR="00C57480" w:rsidRPr="003D42A3" w:rsidRDefault="006F53F0" w:rsidP="00C57480">
      <w:pPr>
        <w:rPr>
          <w:lang w:val="en-GB"/>
        </w:rPr>
      </w:pPr>
      <w:r>
        <w:rPr>
          <w:lang w:val="en-GB"/>
        </w:rPr>
        <w:t>7.3</w:t>
      </w:r>
      <w:r w:rsidR="00C57480" w:rsidRPr="003D42A3">
        <w:rPr>
          <w:lang w:val="en-GB"/>
        </w:rPr>
        <w:tab/>
      </w:r>
      <w:r w:rsidR="002F6B2B" w:rsidRPr="00D11EB0">
        <w:rPr>
          <w:b/>
          <w:lang w:val="en-GB"/>
        </w:rPr>
        <w:t>Capacity</w:t>
      </w:r>
      <w:r w:rsidR="00C57480" w:rsidRPr="003D42A3">
        <w:rPr>
          <w:lang w:val="en-GB"/>
        </w:rPr>
        <w:t>: Dire</w:t>
      </w:r>
      <w:r w:rsidR="00101B44">
        <w:rPr>
          <w:lang w:val="en-GB"/>
        </w:rPr>
        <w:t>c</w:t>
      </w:r>
      <w:r w:rsidR="00C57480" w:rsidRPr="003D42A3">
        <w:rPr>
          <w:lang w:val="en-GB"/>
        </w:rPr>
        <w:t>t</w:t>
      </w:r>
      <w:r w:rsidR="00BA7ECB">
        <w:rPr>
          <w:lang w:val="en-GB"/>
        </w:rPr>
        <w:t xml:space="preserve">or </w:t>
      </w:r>
    </w:p>
    <w:p w:rsidR="00C57480" w:rsidRPr="003D42A3" w:rsidRDefault="00C57480" w:rsidP="00C57480">
      <w:pPr>
        <w:rPr>
          <w:lang w:val="en-GB"/>
        </w:rPr>
      </w:pPr>
    </w:p>
    <w:p w:rsidR="00C57480" w:rsidRPr="003D42A3" w:rsidRDefault="006F53F0" w:rsidP="00C57480">
      <w:pPr>
        <w:rPr>
          <w:lang w:val="en-GB"/>
        </w:rPr>
      </w:pPr>
      <w:r>
        <w:rPr>
          <w:lang w:val="en-GB"/>
        </w:rPr>
        <w:t>7.4</w:t>
      </w:r>
      <w:r w:rsidR="00C57480" w:rsidRPr="003D42A3">
        <w:rPr>
          <w:lang w:val="en-GB"/>
        </w:rPr>
        <w:tab/>
      </w:r>
      <w:r w:rsidR="002F6B2B" w:rsidRPr="00D11EB0">
        <w:rPr>
          <w:b/>
          <w:lang w:val="en-GB"/>
        </w:rPr>
        <w:t>Official stamp or seal</w:t>
      </w:r>
      <w:r w:rsidR="00C57480" w:rsidRPr="003D42A3">
        <w:rPr>
          <w:lang w:val="en-GB"/>
        </w:rPr>
        <w:t xml:space="preserve">: </w:t>
      </w:r>
    </w:p>
    <w:p w:rsidR="00C57480" w:rsidRPr="00AB51FD" w:rsidRDefault="00C57480" w:rsidP="00C57480">
      <w:pPr>
        <w:rPr>
          <w:lang w:val="en-GB"/>
        </w:rPr>
      </w:pPr>
    </w:p>
    <w:p w:rsidR="00C57480" w:rsidRPr="00AB51FD" w:rsidRDefault="00C57480" w:rsidP="00C57480">
      <w:pPr>
        <w:rPr>
          <w:lang w:val="en-GB"/>
        </w:rPr>
      </w:pPr>
    </w:p>
    <w:p w:rsidR="00C57480" w:rsidRPr="00AB51FD" w:rsidRDefault="00C57480" w:rsidP="00C57480">
      <w:pPr>
        <w:rPr>
          <w:rFonts w:ascii="Palatino" w:hAnsi="Palatino"/>
          <w:b/>
          <w:lang w:val="en-GB"/>
        </w:rPr>
      </w:pPr>
      <w:r w:rsidRPr="00AB51FD">
        <w:rPr>
          <w:rFonts w:ascii="Palatino" w:hAnsi="Palatino"/>
          <w:b/>
          <w:lang w:val="en-GB"/>
        </w:rPr>
        <w:t>8</w:t>
      </w:r>
      <w:r w:rsidRPr="00AB51FD">
        <w:rPr>
          <w:rFonts w:ascii="Palatino" w:hAnsi="Palatino"/>
          <w:b/>
          <w:lang w:val="en-GB"/>
        </w:rPr>
        <w:tab/>
        <w:t>INFORMATION ON THE NATIONAL HIGHER EDUCATION SYSTEM</w:t>
      </w:r>
    </w:p>
    <w:p w:rsidR="00C57480" w:rsidRPr="002F6DA7" w:rsidRDefault="00C57480" w:rsidP="00C574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lang w:val="en-GB"/>
        </w:rPr>
      </w:pPr>
    </w:p>
    <w:p w:rsidR="00C57480" w:rsidRPr="000B00F8" w:rsidRDefault="00C57480" w:rsidP="00C574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Palatino" w:hAnsi="Palatino"/>
          <w:b/>
          <w:lang w:val="en-GB"/>
        </w:rPr>
      </w:pPr>
      <w:r w:rsidRPr="000B00F8">
        <w:rPr>
          <w:rFonts w:ascii="Palatino" w:hAnsi="Palatino"/>
          <w:b/>
          <w:lang w:val="en-GB"/>
        </w:rPr>
        <w:t>Higher Education in Art, Music and Dance</w:t>
      </w:r>
    </w:p>
    <w:p w:rsidR="00C57480" w:rsidRDefault="00C57480" w:rsidP="00C574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Palatino" w:hAnsi="Palatino"/>
          <w:b/>
        </w:rPr>
      </w:pPr>
      <w:r w:rsidRPr="000F231E">
        <w:rPr>
          <w:rFonts w:ascii="Palatino" w:hAnsi="Palatino"/>
          <w:b/>
        </w:rPr>
        <w:t xml:space="preserve">(Alta formazione artistica, musicale e coreutica – </w:t>
      </w:r>
      <w:proofErr w:type="spellStart"/>
      <w:r w:rsidRPr="000F231E">
        <w:rPr>
          <w:rFonts w:ascii="Palatino" w:hAnsi="Palatino"/>
          <w:b/>
        </w:rPr>
        <w:t>Afam</w:t>
      </w:r>
      <w:proofErr w:type="spellEnd"/>
      <w:r w:rsidRPr="000F231E">
        <w:rPr>
          <w:rFonts w:ascii="Palatino" w:hAnsi="Palatino"/>
          <w:b/>
        </w:rPr>
        <w:t>)</w:t>
      </w:r>
    </w:p>
    <w:p w:rsidR="000F231E" w:rsidRPr="000F231E" w:rsidRDefault="000F231E" w:rsidP="00C574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Palatino" w:hAnsi="Palatino"/>
          <w:b/>
        </w:rPr>
      </w:pPr>
    </w:p>
    <w:p w:rsidR="000F231E" w:rsidRPr="00EB560F" w:rsidRDefault="000F231E" w:rsidP="000F23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n-GB"/>
        </w:rPr>
      </w:pPr>
      <w:r w:rsidRPr="00EB560F">
        <w:rPr>
          <w:lang w:val="en-GB"/>
        </w:rPr>
        <w:t xml:space="preserve">Higher Education in Art, Music and Dance </w:t>
      </w:r>
      <w:r>
        <w:rPr>
          <w:lang w:val="en-GB"/>
        </w:rPr>
        <w:t>(</w:t>
      </w:r>
      <w:proofErr w:type="spellStart"/>
      <w:r w:rsidRPr="005A5797">
        <w:rPr>
          <w:i/>
          <w:lang w:val="en-GB"/>
        </w:rPr>
        <w:t>Afam</w:t>
      </w:r>
      <w:proofErr w:type="spellEnd"/>
      <w:r>
        <w:rPr>
          <w:lang w:val="en-GB"/>
        </w:rPr>
        <w:t xml:space="preserve">) </w:t>
      </w:r>
      <w:r w:rsidRPr="00EB560F">
        <w:rPr>
          <w:lang w:val="en-GB"/>
        </w:rPr>
        <w:t>is part of the Italian higher education system and  includes:</w:t>
      </w:r>
    </w:p>
    <w:p w:rsidR="000F231E" w:rsidRPr="00EB560F" w:rsidRDefault="000F231E" w:rsidP="000F231E">
      <w:pPr>
        <w:widowControl w:val="0"/>
        <w:numPr>
          <w:ilvl w:val="0"/>
          <w:numId w:val="1"/>
        </w:numPr>
        <w:tabs>
          <w:tab w:val="left" w:pos="720"/>
        </w:tabs>
        <w:autoSpaceDE w:val="0"/>
        <w:autoSpaceDN w:val="0"/>
        <w:adjustRightInd w:val="0"/>
        <w:jc w:val="both"/>
        <w:rPr>
          <w:lang w:val="en-GB"/>
        </w:rPr>
      </w:pPr>
      <w:r w:rsidRPr="00EB560F">
        <w:rPr>
          <w:lang w:val="en-GB"/>
        </w:rPr>
        <w:t>Academies of Fine Arts (</w:t>
      </w:r>
      <w:proofErr w:type="spellStart"/>
      <w:r w:rsidRPr="00EB560F">
        <w:rPr>
          <w:i/>
          <w:lang w:val="en-GB"/>
        </w:rPr>
        <w:t>Accademie</w:t>
      </w:r>
      <w:proofErr w:type="spellEnd"/>
      <w:r w:rsidRPr="00EB560F">
        <w:rPr>
          <w:i/>
          <w:lang w:val="en-GB"/>
        </w:rPr>
        <w:t xml:space="preserve"> di belle </w:t>
      </w:r>
      <w:proofErr w:type="spellStart"/>
      <w:r w:rsidRPr="00EB560F">
        <w:rPr>
          <w:i/>
          <w:lang w:val="en-GB"/>
        </w:rPr>
        <w:t>arti</w:t>
      </w:r>
      <w:proofErr w:type="spellEnd"/>
      <w:r w:rsidRPr="00EB560F">
        <w:rPr>
          <w:lang w:val="en-GB"/>
        </w:rPr>
        <w:t>)</w:t>
      </w:r>
      <w:r>
        <w:rPr>
          <w:lang w:val="en-GB"/>
        </w:rPr>
        <w:t>: national (state) and legally recognized institutions</w:t>
      </w:r>
    </w:p>
    <w:p w:rsidR="000F231E" w:rsidRPr="00706747" w:rsidRDefault="000F231E" w:rsidP="000F231E">
      <w:pPr>
        <w:widowControl w:val="0"/>
        <w:numPr>
          <w:ilvl w:val="0"/>
          <w:numId w:val="1"/>
        </w:numPr>
        <w:autoSpaceDE w:val="0"/>
        <w:autoSpaceDN w:val="0"/>
        <w:adjustRightInd w:val="0"/>
        <w:jc w:val="both"/>
        <w:rPr>
          <w:lang w:val="en-US"/>
        </w:rPr>
      </w:pPr>
      <w:r w:rsidRPr="00706747">
        <w:rPr>
          <w:lang w:val="en-US"/>
        </w:rPr>
        <w:t>Music Conservatories (</w:t>
      </w:r>
      <w:proofErr w:type="spellStart"/>
      <w:r w:rsidRPr="00706747">
        <w:rPr>
          <w:i/>
          <w:lang w:val="en-US"/>
        </w:rPr>
        <w:t>Conservatori</w:t>
      </w:r>
      <w:proofErr w:type="spellEnd"/>
      <w:r w:rsidRPr="00706747">
        <w:rPr>
          <w:i/>
          <w:lang w:val="en-US"/>
        </w:rPr>
        <w:t xml:space="preserve"> di </w:t>
      </w:r>
      <w:proofErr w:type="spellStart"/>
      <w:r w:rsidRPr="00706747">
        <w:rPr>
          <w:i/>
          <w:lang w:val="en-US"/>
        </w:rPr>
        <w:t>musica</w:t>
      </w:r>
      <w:proofErr w:type="spellEnd"/>
      <w:r w:rsidRPr="00706747">
        <w:rPr>
          <w:lang w:val="en-US"/>
        </w:rPr>
        <w:t xml:space="preserve">) and Institutions of </w:t>
      </w:r>
      <w:r>
        <w:rPr>
          <w:lang w:val="en-US"/>
        </w:rPr>
        <w:t>M</w:t>
      </w:r>
      <w:r w:rsidRPr="00706747">
        <w:rPr>
          <w:lang w:val="en-US"/>
        </w:rPr>
        <w:t xml:space="preserve">usical </w:t>
      </w:r>
      <w:r>
        <w:rPr>
          <w:lang w:val="en-US"/>
        </w:rPr>
        <w:t>H</w:t>
      </w:r>
      <w:r w:rsidRPr="00706747">
        <w:rPr>
          <w:lang w:val="en-US"/>
        </w:rPr>
        <w:t xml:space="preserve">igher </w:t>
      </w:r>
      <w:r>
        <w:rPr>
          <w:lang w:val="en-US"/>
        </w:rPr>
        <w:t>E</w:t>
      </w:r>
      <w:r w:rsidRPr="00706747">
        <w:rPr>
          <w:lang w:val="en-US"/>
        </w:rPr>
        <w:t xml:space="preserve">ducation considered legally </w:t>
      </w:r>
    </w:p>
    <w:p w:rsidR="000F231E" w:rsidRPr="00706747" w:rsidRDefault="000F231E" w:rsidP="000F231E">
      <w:pPr>
        <w:widowControl w:val="0"/>
        <w:autoSpaceDE w:val="0"/>
        <w:autoSpaceDN w:val="0"/>
        <w:adjustRightInd w:val="0"/>
        <w:jc w:val="both"/>
        <w:rPr>
          <w:lang w:val="en-US"/>
        </w:rPr>
      </w:pPr>
      <w:r>
        <w:rPr>
          <w:lang w:val="en-US"/>
        </w:rPr>
        <w:t xml:space="preserve">               </w:t>
      </w:r>
      <w:r w:rsidRPr="00706747">
        <w:rPr>
          <w:lang w:val="en-US"/>
        </w:rPr>
        <w:t>equivalent to public institutions</w:t>
      </w:r>
      <w:r>
        <w:rPr>
          <w:lang w:val="en-US"/>
        </w:rPr>
        <w:t xml:space="preserve"> (</w:t>
      </w:r>
      <w:r w:rsidRPr="00DE7A09">
        <w:rPr>
          <w:i/>
          <w:lang w:val="en-US"/>
        </w:rPr>
        <w:t xml:space="preserve">Istituzioni </w:t>
      </w:r>
      <w:proofErr w:type="spellStart"/>
      <w:r w:rsidRPr="00DE7A09">
        <w:rPr>
          <w:i/>
          <w:lang w:val="en-US"/>
        </w:rPr>
        <w:t>musicali</w:t>
      </w:r>
      <w:proofErr w:type="spellEnd"/>
      <w:r w:rsidRPr="00DE7A09">
        <w:rPr>
          <w:i/>
          <w:lang w:val="en-US"/>
        </w:rPr>
        <w:t xml:space="preserve"> </w:t>
      </w:r>
      <w:proofErr w:type="spellStart"/>
      <w:r w:rsidRPr="00DE7A09">
        <w:rPr>
          <w:i/>
          <w:lang w:val="en-US"/>
        </w:rPr>
        <w:t>pareggiate</w:t>
      </w:r>
      <w:proofErr w:type="spellEnd"/>
      <w:r>
        <w:rPr>
          <w:lang w:val="en-US"/>
        </w:rPr>
        <w:t>)</w:t>
      </w:r>
    </w:p>
    <w:p w:rsidR="000F231E" w:rsidRPr="00706747" w:rsidRDefault="000F231E" w:rsidP="000F231E">
      <w:pPr>
        <w:widowControl w:val="0"/>
        <w:numPr>
          <w:ilvl w:val="0"/>
          <w:numId w:val="2"/>
        </w:numPr>
        <w:autoSpaceDE w:val="0"/>
        <w:autoSpaceDN w:val="0"/>
        <w:adjustRightInd w:val="0"/>
        <w:jc w:val="both"/>
        <w:rPr>
          <w:lang w:val="en-US"/>
        </w:rPr>
      </w:pPr>
      <w:r w:rsidRPr="00706747">
        <w:rPr>
          <w:lang w:val="en-US"/>
        </w:rPr>
        <w:t>Higher Schools of Design (</w:t>
      </w:r>
      <w:proofErr w:type="spellStart"/>
      <w:r w:rsidRPr="00706747">
        <w:rPr>
          <w:i/>
          <w:lang w:val="en-US"/>
        </w:rPr>
        <w:t>Istituti</w:t>
      </w:r>
      <w:proofErr w:type="spellEnd"/>
      <w:r w:rsidRPr="00706747">
        <w:rPr>
          <w:i/>
          <w:lang w:val="en-US"/>
        </w:rPr>
        <w:t xml:space="preserve"> </w:t>
      </w:r>
      <w:proofErr w:type="spellStart"/>
      <w:r w:rsidRPr="00706747">
        <w:rPr>
          <w:i/>
          <w:lang w:val="en-US"/>
        </w:rPr>
        <w:t>superiori</w:t>
      </w:r>
      <w:proofErr w:type="spellEnd"/>
      <w:r w:rsidRPr="00706747">
        <w:rPr>
          <w:i/>
          <w:lang w:val="en-US"/>
        </w:rPr>
        <w:t xml:space="preserve"> per le </w:t>
      </w:r>
      <w:proofErr w:type="spellStart"/>
      <w:r w:rsidRPr="00706747">
        <w:rPr>
          <w:i/>
          <w:lang w:val="en-US"/>
        </w:rPr>
        <w:t>industrie</w:t>
      </w:r>
      <w:proofErr w:type="spellEnd"/>
      <w:r w:rsidRPr="00706747">
        <w:rPr>
          <w:i/>
          <w:lang w:val="en-US"/>
        </w:rPr>
        <w:t xml:space="preserve"> </w:t>
      </w:r>
      <w:proofErr w:type="spellStart"/>
      <w:r w:rsidRPr="00706747">
        <w:rPr>
          <w:i/>
          <w:lang w:val="en-US"/>
        </w:rPr>
        <w:t>artistiche</w:t>
      </w:r>
      <w:proofErr w:type="spellEnd"/>
      <w:r w:rsidRPr="00706747">
        <w:rPr>
          <w:lang w:val="en-US"/>
        </w:rPr>
        <w:t>)</w:t>
      </w:r>
    </w:p>
    <w:p w:rsidR="000F231E" w:rsidRPr="00EB560F" w:rsidRDefault="000F231E" w:rsidP="000F231E">
      <w:pPr>
        <w:widowControl w:val="0"/>
        <w:numPr>
          <w:ilvl w:val="0"/>
          <w:numId w:val="2"/>
        </w:numPr>
        <w:autoSpaceDE w:val="0"/>
        <w:autoSpaceDN w:val="0"/>
        <w:adjustRightInd w:val="0"/>
        <w:jc w:val="both"/>
      </w:pPr>
      <w:r w:rsidRPr="00EB560F">
        <w:t>National Academy of Dance (</w:t>
      </w:r>
      <w:r w:rsidRPr="00EB560F">
        <w:rPr>
          <w:i/>
        </w:rPr>
        <w:t>Accademia nazionale di danza</w:t>
      </w:r>
      <w:r w:rsidRPr="00EB560F">
        <w:t>)</w:t>
      </w:r>
    </w:p>
    <w:p w:rsidR="000F231E" w:rsidRDefault="000F231E" w:rsidP="000F231E">
      <w:pPr>
        <w:widowControl w:val="0"/>
        <w:numPr>
          <w:ilvl w:val="0"/>
          <w:numId w:val="2"/>
        </w:numPr>
        <w:tabs>
          <w:tab w:val="left" w:pos="720"/>
        </w:tabs>
        <w:autoSpaceDE w:val="0"/>
        <w:autoSpaceDN w:val="0"/>
        <w:adjustRightInd w:val="0"/>
        <w:jc w:val="both"/>
      </w:pPr>
      <w:r w:rsidRPr="00EB560F">
        <w:t>National Academy of Drama (</w:t>
      </w:r>
      <w:r w:rsidRPr="00EB560F">
        <w:rPr>
          <w:i/>
        </w:rPr>
        <w:t>Accademia nazionale di arte drammatica</w:t>
      </w:r>
      <w:r w:rsidRPr="00EB560F">
        <w:t>)</w:t>
      </w:r>
    </w:p>
    <w:p w:rsidR="000F231E" w:rsidRPr="00101B44" w:rsidRDefault="000F231E" w:rsidP="000F231E">
      <w:pPr>
        <w:widowControl w:val="0"/>
        <w:numPr>
          <w:ilvl w:val="0"/>
          <w:numId w:val="2"/>
        </w:numPr>
        <w:tabs>
          <w:tab w:val="left" w:pos="720"/>
        </w:tabs>
        <w:autoSpaceDE w:val="0"/>
        <w:autoSpaceDN w:val="0"/>
        <w:adjustRightInd w:val="0"/>
        <w:jc w:val="both"/>
      </w:pPr>
      <w:proofErr w:type="spellStart"/>
      <w:r w:rsidRPr="00101B44">
        <w:t>Institutions</w:t>
      </w:r>
      <w:proofErr w:type="spellEnd"/>
      <w:r w:rsidRPr="00101B44">
        <w:t xml:space="preserve"> </w:t>
      </w:r>
      <w:proofErr w:type="spellStart"/>
      <w:r w:rsidRPr="00101B44">
        <w:t>authorized</w:t>
      </w:r>
      <w:proofErr w:type="spellEnd"/>
      <w:r w:rsidRPr="00101B44">
        <w:t xml:space="preserve"> </w:t>
      </w:r>
      <w:proofErr w:type="spellStart"/>
      <w:r w:rsidRPr="00101B44">
        <w:t>to</w:t>
      </w:r>
      <w:proofErr w:type="spellEnd"/>
      <w:r w:rsidRPr="00101B44">
        <w:t xml:space="preserve"> award </w:t>
      </w:r>
      <w:proofErr w:type="spellStart"/>
      <w:r w:rsidRPr="00101B44">
        <w:t>qualifications</w:t>
      </w:r>
      <w:proofErr w:type="spellEnd"/>
      <w:r w:rsidRPr="00101B44">
        <w:t xml:space="preserve"> </w:t>
      </w:r>
      <w:proofErr w:type="spellStart"/>
      <w:r w:rsidRPr="00101B44">
        <w:t>of</w:t>
      </w:r>
      <w:proofErr w:type="spellEnd"/>
      <w:r w:rsidRPr="00101B44">
        <w:t xml:space="preserve"> </w:t>
      </w:r>
      <w:proofErr w:type="spellStart"/>
      <w:r w:rsidRPr="00101B44">
        <w:t>higher</w:t>
      </w:r>
      <w:proofErr w:type="spellEnd"/>
      <w:r w:rsidRPr="00101B44">
        <w:t xml:space="preserve"> </w:t>
      </w:r>
      <w:proofErr w:type="spellStart"/>
      <w:r w:rsidRPr="00101B44">
        <w:t>education</w:t>
      </w:r>
      <w:proofErr w:type="spellEnd"/>
      <w:r w:rsidRPr="00101B44">
        <w:t xml:space="preserve"> in Art, Music and Dance (art.11 DPR 8.7.2005, n.212): Siena Jazz Foundation, Saint Louis Music Center, Academy of Costume and Fashion, </w:t>
      </w:r>
      <w:proofErr w:type="spellStart"/>
      <w:r w:rsidRPr="00101B44">
        <w:t>European</w:t>
      </w:r>
      <w:proofErr w:type="spellEnd"/>
      <w:r w:rsidRPr="00101B44">
        <w:t xml:space="preserve"> </w:t>
      </w:r>
      <w:proofErr w:type="spellStart"/>
      <w:r w:rsidRPr="00101B44">
        <w:t>Institute</w:t>
      </w:r>
      <w:proofErr w:type="spellEnd"/>
      <w:r w:rsidRPr="00101B44">
        <w:t xml:space="preserve"> </w:t>
      </w:r>
      <w:proofErr w:type="spellStart"/>
      <w:r w:rsidRPr="00101B44">
        <w:t>of</w:t>
      </w:r>
      <w:proofErr w:type="spellEnd"/>
      <w:r w:rsidRPr="00101B44">
        <w:t xml:space="preserve"> Design, Accademia della Moda, Istituto d’Arte Applicata, Istituto Pantheon Design &amp; Technology , Scuola di Musica di Fiesole, Accademia Italiana di Arte, Moda e Design -Milano Civica Scuola di Musica</w:t>
      </w:r>
    </w:p>
    <w:p w:rsidR="000F231E" w:rsidRPr="004B7465" w:rsidRDefault="000F231E" w:rsidP="000F231E">
      <w:pPr>
        <w:widowControl w:val="0"/>
        <w:tabs>
          <w:tab w:val="left" w:pos="720"/>
        </w:tabs>
        <w:autoSpaceDE w:val="0"/>
        <w:autoSpaceDN w:val="0"/>
        <w:adjustRightInd w:val="0"/>
        <w:jc w:val="both"/>
      </w:pPr>
    </w:p>
    <w:p w:rsidR="000F231E" w:rsidRPr="002F6DA7" w:rsidRDefault="000F231E" w:rsidP="000F23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lang w:val="en-GB"/>
        </w:rPr>
      </w:pPr>
      <w:r w:rsidRPr="002F6DA7">
        <w:rPr>
          <w:lang w:val="en-GB"/>
        </w:rPr>
        <w:t xml:space="preserve">The institutions carry out teaching, production and research in visual arts, music, dance, drama and design. Since the 1999 reform, </w:t>
      </w:r>
      <w:proofErr w:type="spellStart"/>
      <w:r w:rsidRPr="002F6DA7">
        <w:rPr>
          <w:i/>
          <w:lang w:val="en-GB"/>
        </w:rPr>
        <w:t>Afam</w:t>
      </w:r>
      <w:r w:rsidRPr="002F6DA7">
        <w:rPr>
          <w:lang w:val="en-GB"/>
        </w:rPr>
        <w:t>’s</w:t>
      </w:r>
      <w:proofErr w:type="spellEnd"/>
      <w:r w:rsidRPr="002F6DA7">
        <w:rPr>
          <w:lang w:val="en-GB"/>
        </w:rPr>
        <w:t xml:space="preserve"> educational offering has been structured in three cycles, in accordance with the Bologna Process objectives.</w:t>
      </w:r>
    </w:p>
    <w:p w:rsidR="000F231E" w:rsidRPr="002F6DA7" w:rsidRDefault="000F231E" w:rsidP="000F23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lang w:val="en-GB"/>
        </w:rPr>
      </w:pPr>
    </w:p>
    <w:p w:rsidR="000F231E" w:rsidRPr="002F6DA7" w:rsidRDefault="000F231E" w:rsidP="000F23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lang w:val="en-GB"/>
        </w:rPr>
      </w:pPr>
      <w:r w:rsidRPr="002F6DA7">
        <w:rPr>
          <w:b/>
          <w:lang w:val="en-GB"/>
        </w:rPr>
        <w:t>The first cycle</w:t>
      </w:r>
      <w:r w:rsidRPr="002F6DA7">
        <w:rPr>
          <w:lang w:val="en-GB"/>
        </w:rPr>
        <w:t xml:space="preserve"> is made up of </w:t>
      </w:r>
      <w:r w:rsidRPr="002F6DA7">
        <w:rPr>
          <w:b/>
          <w:lang w:val="en-GB"/>
        </w:rPr>
        <w:t>first level diploma programmes</w:t>
      </w:r>
      <w:r w:rsidRPr="002F6DA7">
        <w:rPr>
          <w:lang w:val="en-GB"/>
        </w:rPr>
        <w:t xml:space="preserve"> (</w:t>
      </w:r>
      <w:r w:rsidRPr="002F6DA7">
        <w:rPr>
          <w:i/>
          <w:lang w:val="en-GB"/>
        </w:rPr>
        <w:t xml:space="preserve">Corsi di diploma </w:t>
      </w:r>
      <w:proofErr w:type="spellStart"/>
      <w:r w:rsidRPr="002F6DA7">
        <w:rPr>
          <w:i/>
          <w:lang w:val="en-GB"/>
        </w:rPr>
        <w:t>accademico</w:t>
      </w:r>
      <w:proofErr w:type="spellEnd"/>
      <w:r w:rsidRPr="002F6DA7">
        <w:rPr>
          <w:i/>
          <w:lang w:val="en-GB"/>
        </w:rPr>
        <w:t xml:space="preserve"> di primo </w:t>
      </w:r>
      <w:proofErr w:type="spellStart"/>
      <w:r w:rsidRPr="002F6DA7">
        <w:rPr>
          <w:i/>
          <w:lang w:val="en-GB"/>
        </w:rPr>
        <w:t>livello</w:t>
      </w:r>
      <w:proofErr w:type="spellEnd"/>
      <w:r w:rsidRPr="002F6DA7">
        <w:rPr>
          <w:lang w:val="en-GB"/>
        </w:rPr>
        <w:t xml:space="preserve">) that aim to provide students with adequate mastery of artistic methods and techniques as well as with specific </w:t>
      </w:r>
      <w:r w:rsidRPr="002F6DA7">
        <w:rPr>
          <w:lang w:val="en-GB"/>
        </w:rPr>
        <w:lastRenderedPageBreak/>
        <w:t xml:space="preserve">professional and disciplinary skills. Admission requirements are an upper secondary school diploma issued after a total of 13 years of schooling and  successful completion of the required state exams, or a comparable foreign diploma. Admission </w:t>
      </w:r>
      <w:r>
        <w:rPr>
          <w:lang w:val="en-GB"/>
        </w:rPr>
        <w:t xml:space="preserve">procedures  </w:t>
      </w:r>
      <w:r w:rsidRPr="002F6DA7">
        <w:rPr>
          <w:lang w:val="en-GB"/>
        </w:rPr>
        <w:t xml:space="preserve">may also require candidates to take an entrance exam to </w:t>
      </w:r>
      <w:r>
        <w:rPr>
          <w:lang w:val="en-GB"/>
        </w:rPr>
        <w:t>demonstrate</w:t>
      </w:r>
      <w:r w:rsidRPr="002F6DA7">
        <w:rPr>
          <w:lang w:val="en-GB"/>
        </w:rPr>
        <w:t xml:space="preserve"> an adequate level of knowledge, in accordance with institutional regulations. There may also be  preparatory educational activities  carried out in collaboration with upper secondary schools. The maximum number of places available is determined by each individual institution.  Study programmes last three years. To obtain the first level diploma (</w:t>
      </w:r>
      <w:r w:rsidRPr="002F6DA7">
        <w:rPr>
          <w:i/>
          <w:lang w:val="en-GB"/>
        </w:rPr>
        <w:t xml:space="preserve">Diploma </w:t>
      </w:r>
      <w:proofErr w:type="spellStart"/>
      <w:r w:rsidRPr="002F6DA7">
        <w:rPr>
          <w:i/>
          <w:lang w:val="en-GB"/>
        </w:rPr>
        <w:t>accademico</w:t>
      </w:r>
      <w:proofErr w:type="spellEnd"/>
      <w:r w:rsidRPr="002F6DA7">
        <w:rPr>
          <w:i/>
          <w:lang w:val="en-GB"/>
        </w:rPr>
        <w:t xml:space="preserve"> di primo </w:t>
      </w:r>
      <w:proofErr w:type="spellStart"/>
      <w:r w:rsidRPr="002F6DA7">
        <w:rPr>
          <w:i/>
          <w:lang w:val="en-GB"/>
        </w:rPr>
        <w:t>livello</w:t>
      </w:r>
      <w:proofErr w:type="spellEnd"/>
      <w:r w:rsidRPr="002F6DA7">
        <w:rPr>
          <w:lang w:val="en-GB"/>
        </w:rPr>
        <w:t xml:space="preserve">), the student must have acquired 180 credits. The diploma gives holders access to competitive exams in the public sector, as well as to artistic careers and further studies in the 2nd cycle.  </w:t>
      </w:r>
    </w:p>
    <w:p w:rsidR="000F231E" w:rsidRPr="002F6DA7" w:rsidRDefault="000F231E" w:rsidP="000F23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lang w:val="en-GB"/>
        </w:rPr>
      </w:pPr>
    </w:p>
    <w:p w:rsidR="000F231E" w:rsidRPr="002F6DA7" w:rsidRDefault="000F231E" w:rsidP="000F23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lang w:val="en-GB"/>
        </w:rPr>
      </w:pPr>
      <w:r w:rsidRPr="002F6DA7">
        <w:rPr>
          <w:b/>
          <w:lang w:val="en-GB"/>
        </w:rPr>
        <w:t xml:space="preserve">Second cycle </w:t>
      </w:r>
      <w:r w:rsidRPr="002F6DA7">
        <w:rPr>
          <w:lang w:val="en-GB"/>
        </w:rPr>
        <w:t xml:space="preserve">is made up of </w:t>
      </w:r>
      <w:r w:rsidRPr="002F6DA7">
        <w:rPr>
          <w:b/>
          <w:lang w:val="en-GB"/>
        </w:rPr>
        <w:t xml:space="preserve">second level diploma programmes </w:t>
      </w:r>
      <w:r w:rsidRPr="002F6DA7">
        <w:rPr>
          <w:lang w:val="en-GB"/>
        </w:rPr>
        <w:t>(</w:t>
      </w:r>
      <w:r w:rsidRPr="002F6DA7">
        <w:rPr>
          <w:i/>
          <w:lang w:val="en-GB"/>
        </w:rPr>
        <w:t xml:space="preserve">Corsi di diploma </w:t>
      </w:r>
      <w:proofErr w:type="spellStart"/>
      <w:r w:rsidRPr="002F6DA7">
        <w:rPr>
          <w:i/>
          <w:lang w:val="en-GB"/>
        </w:rPr>
        <w:t>accademico</w:t>
      </w:r>
      <w:proofErr w:type="spellEnd"/>
      <w:r w:rsidRPr="002F6DA7">
        <w:rPr>
          <w:i/>
          <w:lang w:val="en-GB"/>
        </w:rPr>
        <w:t xml:space="preserve"> di </w:t>
      </w:r>
      <w:proofErr w:type="spellStart"/>
      <w:r w:rsidRPr="002F6DA7">
        <w:rPr>
          <w:i/>
          <w:lang w:val="en-GB"/>
        </w:rPr>
        <w:t>secondo</w:t>
      </w:r>
      <w:proofErr w:type="spellEnd"/>
      <w:r w:rsidRPr="002F6DA7">
        <w:rPr>
          <w:i/>
          <w:lang w:val="en-GB"/>
        </w:rPr>
        <w:t xml:space="preserve"> </w:t>
      </w:r>
      <w:proofErr w:type="spellStart"/>
      <w:r w:rsidRPr="002F6DA7">
        <w:rPr>
          <w:i/>
          <w:lang w:val="en-GB"/>
        </w:rPr>
        <w:t>livello</w:t>
      </w:r>
      <w:proofErr w:type="spellEnd"/>
      <w:r w:rsidRPr="002F6DA7">
        <w:rPr>
          <w:lang w:val="en-GB"/>
        </w:rPr>
        <w:t xml:space="preserve">), which offer students an advanced level of education for complete mastery of artistic methods and techniques as well as a high level of professional competency. Admission requirements are either a first level diploma, a university degree or a comparable foreign qualification.  There may also be specific requirements as defined by the different institutional regulations. Study programs last two years and require the acquisition of 120 credits. The diploma gives holders access to competitive exams in the public sector, as well as to artistic careers and further studies in the 3rd cycle.  </w:t>
      </w:r>
    </w:p>
    <w:p w:rsidR="000F231E" w:rsidRPr="002F6DA7" w:rsidRDefault="000F231E" w:rsidP="000F23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lang w:val="en-GB"/>
        </w:rPr>
      </w:pPr>
    </w:p>
    <w:p w:rsidR="000F231E" w:rsidRPr="002F6DA7" w:rsidRDefault="000F231E" w:rsidP="000F23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lang w:val="en-GB"/>
        </w:rPr>
      </w:pPr>
      <w:r w:rsidRPr="002F6DA7">
        <w:rPr>
          <w:b/>
          <w:lang w:val="en-GB"/>
        </w:rPr>
        <w:t xml:space="preserve">Third cycle. </w:t>
      </w:r>
      <w:r w:rsidRPr="002F6DA7">
        <w:rPr>
          <w:lang w:val="en-GB"/>
        </w:rPr>
        <w:t xml:space="preserve">This cycle is made up of </w:t>
      </w:r>
      <w:r w:rsidRPr="002F6DA7">
        <w:rPr>
          <w:b/>
          <w:lang w:val="en-GB"/>
        </w:rPr>
        <w:t xml:space="preserve">Research training programmes </w:t>
      </w:r>
      <w:r w:rsidRPr="002F6DA7">
        <w:rPr>
          <w:lang w:val="en-GB"/>
        </w:rPr>
        <w:t>(</w:t>
      </w:r>
      <w:r w:rsidRPr="002F6DA7">
        <w:rPr>
          <w:i/>
          <w:lang w:val="en-GB"/>
        </w:rPr>
        <w:t xml:space="preserve">Corsi di formazione </w:t>
      </w:r>
      <w:proofErr w:type="spellStart"/>
      <w:r w:rsidRPr="002F6DA7">
        <w:rPr>
          <w:i/>
          <w:lang w:val="en-GB"/>
        </w:rPr>
        <w:t>alla</w:t>
      </w:r>
      <w:proofErr w:type="spellEnd"/>
      <w:r w:rsidRPr="002F6DA7">
        <w:rPr>
          <w:i/>
          <w:lang w:val="en-GB"/>
        </w:rPr>
        <w:t xml:space="preserve"> </w:t>
      </w:r>
      <w:proofErr w:type="spellStart"/>
      <w:r w:rsidRPr="002F6DA7">
        <w:rPr>
          <w:i/>
          <w:lang w:val="en-GB"/>
        </w:rPr>
        <w:t>ricerca</w:t>
      </w:r>
      <w:proofErr w:type="spellEnd"/>
      <w:r w:rsidRPr="002F6DA7">
        <w:rPr>
          <w:lang w:val="en-GB"/>
        </w:rPr>
        <w:t xml:space="preserve">). Their goal is to provide the competences to plan and carry out high-level research activities. </w:t>
      </w:r>
    </w:p>
    <w:p w:rsidR="000F231E" w:rsidRPr="002F6DA7" w:rsidRDefault="000F231E" w:rsidP="000F23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lang w:val="en-GB"/>
        </w:rPr>
      </w:pPr>
    </w:p>
    <w:p w:rsidR="000F231E" w:rsidRPr="002F6DA7" w:rsidRDefault="000F231E" w:rsidP="000F23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lang w:val="en-GB"/>
        </w:rPr>
      </w:pPr>
      <w:r w:rsidRPr="002F6DA7">
        <w:rPr>
          <w:b/>
          <w:lang w:val="en-GB"/>
        </w:rPr>
        <w:t xml:space="preserve">Other courses. </w:t>
      </w:r>
      <w:proofErr w:type="spellStart"/>
      <w:r w:rsidRPr="002F6DA7">
        <w:rPr>
          <w:i/>
          <w:lang w:val="en-GB"/>
        </w:rPr>
        <w:t>Afam</w:t>
      </w:r>
      <w:proofErr w:type="spellEnd"/>
      <w:r w:rsidRPr="002F6DA7">
        <w:rPr>
          <w:i/>
          <w:lang w:val="en-GB"/>
        </w:rPr>
        <w:t xml:space="preserve"> </w:t>
      </w:r>
      <w:r w:rsidRPr="002F6DA7">
        <w:rPr>
          <w:lang w:val="en-GB"/>
        </w:rPr>
        <w:t>institutions may also offer:</w:t>
      </w:r>
    </w:p>
    <w:p w:rsidR="000F231E" w:rsidRPr="002F6DA7" w:rsidRDefault="000F231E" w:rsidP="000F23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lang w:val="en-GB"/>
        </w:rPr>
      </w:pPr>
      <w:r w:rsidRPr="002F6DA7">
        <w:rPr>
          <w:lang w:val="en-GB"/>
        </w:rPr>
        <w:t xml:space="preserve">- </w:t>
      </w:r>
      <w:r w:rsidRPr="002F6DA7">
        <w:rPr>
          <w:b/>
          <w:lang w:val="en-GB"/>
        </w:rPr>
        <w:t xml:space="preserve">Specialization academic courses I </w:t>
      </w:r>
      <w:r w:rsidRPr="002F6DA7">
        <w:rPr>
          <w:lang w:val="en-GB"/>
        </w:rPr>
        <w:t>(</w:t>
      </w:r>
      <w:r w:rsidRPr="002F6DA7">
        <w:rPr>
          <w:i/>
          <w:lang w:val="en-GB"/>
        </w:rPr>
        <w:t xml:space="preserve">Corsi </w:t>
      </w:r>
      <w:proofErr w:type="spellStart"/>
      <w:r w:rsidRPr="002F6DA7">
        <w:rPr>
          <w:i/>
          <w:lang w:val="en-GB"/>
        </w:rPr>
        <w:t>accademici</w:t>
      </w:r>
      <w:proofErr w:type="spellEnd"/>
      <w:r w:rsidRPr="002F6DA7">
        <w:rPr>
          <w:i/>
          <w:lang w:val="en-GB"/>
        </w:rPr>
        <w:t xml:space="preserve"> di </w:t>
      </w:r>
      <w:proofErr w:type="spellStart"/>
      <w:r w:rsidRPr="002F6DA7">
        <w:rPr>
          <w:i/>
          <w:lang w:val="en-GB"/>
        </w:rPr>
        <w:t>specializzazione</w:t>
      </w:r>
      <w:proofErr w:type="spellEnd"/>
      <w:r w:rsidRPr="002F6DA7">
        <w:rPr>
          <w:i/>
          <w:lang w:val="en-GB"/>
        </w:rPr>
        <w:t xml:space="preserve"> I</w:t>
      </w:r>
      <w:r w:rsidRPr="002F6DA7">
        <w:rPr>
          <w:lang w:val="en-GB"/>
        </w:rPr>
        <w:t xml:space="preserve">): these courses provide high level professional competences in specific areas. Admission requirements are either a first level diploma, a first level university degree or a comparable foreign qualification.  </w:t>
      </w:r>
    </w:p>
    <w:p w:rsidR="000F231E" w:rsidRPr="002F6DA7" w:rsidRDefault="000F231E" w:rsidP="000F23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lang w:val="en-GB"/>
        </w:rPr>
      </w:pPr>
      <w:r w:rsidRPr="002F6DA7">
        <w:rPr>
          <w:lang w:val="en-GB"/>
        </w:rPr>
        <w:t xml:space="preserve">- </w:t>
      </w:r>
      <w:r w:rsidRPr="002F6DA7">
        <w:rPr>
          <w:b/>
          <w:lang w:val="en-GB"/>
        </w:rPr>
        <w:t xml:space="preserve">Specialization academic courses II </w:t>
      </w:r>
      <w:r w:rsidRPr="002F6DA7">
        <w:rPr>
          <w:lang w:val="en-GB"/>
        </w:rPr>
        <w:t>(</w:t>
      </w:r>
      <w:r w:rsidRPr="002F6DA7">
        <w:rPr>
          <w:i/>
          <w:lang w:val="en-GB"/>
        </w:rPr>
        <w:t xml:space="preserve">Corsi </w:t>
      </w:r>
      <w:proofErr w:type="spellStart"/>
      <w:r w:rsidRPr="002F6DA7">
        <w:rPr>
          <w:i/>
          <w:lang w:val="en-GB"/>
        </w:rPr>
        <w:t>accademici</w:t>
      </w:r>
      <w:proofErr w:type="spellEnd"/>
      <w:r w:rsidRPr="002F6DA7">
        <w:rPr>
          <w:i/>
          <w:lang w:val="en-GB"/>
        </w:rPr>
        <w:t xml:space="preserve"> di </w:t>
      </w:r>
      <w:proofErr w:type="spellStart"/>
      <w:r w:rsidRPr="002F6DA7">
        <w:rPr>
          <w:i/>
          <w:lang w:val="en-GB"/>
        </w:rPr>
        <w:t>specializzazione</w:t>
      </w:r>
      <w:proofErr w:type="spellEnd"/>
      <w:r w:rsidRPr="002F6DA7">
        <w:rPr>
          <w:i/>
          <w:lang w:val="en-GB"/>
        </w:rPr>
        <w:t xml:space="preserve"> II</w:t>
      </w:r>
      <w:r w:rsidRPr="002F6DA7">
        <w:rPr>
          <w:lang w:val="en-GB"/>
        </w:rPr>
        <w:t xml:space="preserve">): these courses provide high level professional competences in specific areas. Admission requirements are either a second level diploma, a second level university degree or a comparable foreign qualification.  </w:t>
      </w:r>
    </w:p>
    <w:p w:rsidR="000F231E" w:rsidRPr="002F6DA7" w:rsidRDefault="000F231E" w:rsidP="000F23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lang w:val="en-GB"/>
        </w:rPr>
      </w:pPr>
      <w:r w:rsidRPr="002F6DA7">
        <w:rPr>
          <w:lang w:val="en-GB"/>
        </w:rPr>
        <w:t xml:space="preserve">- </w:t>
      </w:r>
      <w:r w:rsidRPr="002F6DA7">
        <w:rPr>
          <w:b/>
          <w:lang w:val="en-GB"/>
        </w:rPr>
        <w:t xml:space="preserve">Advanced or Master courses I </w:t>
      </w:r>
      <w:r w:rsidRPr="002F6DA7">
        <w:rPr>
          <w:lang w:val="en-GB"/>
        </w:rPr>
        <w:t>(</w:t>
      </w:r>
      <w:r w:rsidRPr="002F6DA7">
        <w:rPr>
          <w:i/>
          <w:lang w:val="en-GB"/>
        </w:rPr>
        <w:t xml:space="preserve">Corsi di </w:t>
      </w:r>
      <w:proofErr w:type="spellStart"/>
      <w:r w:rsidRPr="002F6DA7">
        <w:rPr>
          <w:i/>
          <w:lang w:val="en-GB"/>
        </w:rPr>
        <w:t>perfezionamento</w:t>
      </w:r>
      <w:proofErr w:type="spellEnd"/>
      <w:r w:rsidRPr="002F6DA7">
        <w:rPr>
          <w:i/>
          <w:lang w:val="en-GB"/>
        </w:rPr>
        <w:t xml:space="preserve"> o master I</w:t>
      </w:r>
      <w:r w:rsidRPr="002F6DA7">
        <w:rPr>
          <w:lang w:val="en-GB"/>
        </w:rPr>
        <w:t>): these courses provide in-depth study in specific sectors as well as professional development, retraining and continuing education. They have a minimum of 60 credits. Admission requirements are either a first level diploma, a first level university degree or a comparable foreign qualification.</w:t>
      </w:r>
    </w:p>
    <w:p w:rsidR="000F231E" w:rsidRPr="002F6DA7" w:rsidRDefault="000F231E" w:rsidP="000F23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lang w:val="en-GB"/>
        </w:rPr>
      </w:pPr>
      <w:r w:rsidRPr="002F6DA7">
        <w:rPr>
          <w:lang w:val="en-GB"/>
        </w:rPr>
        <w:t xml:space="preserve">- </w:t>
      </w:r>
      <w:r w:rsidRPr="002F6DA7">
        <w:rPr>
          <w:b/>
          <w:lang w:val="en-GB"/>
        </w:rPr>
        <w:t xml:space="preserve">Advanced or Master courses II </w:t>
      </w:r>
      <w:r w:rsidRPr="002F6DA7">
        <w:rPr>
          <w:lang w:val="en-GB"/>
        </w:rPr>
        <w:t>(</w:t>
      </w:r>
      <w:r w:rsidRPr="002F6DA7">
        <w:rPr>
          <w:i/>
          <w:lang w:val="en-GB"/>
        </w:rPr>
        <w:t xml:space="preserve">Corsi di </w:t>
      </w:r>
      <w:proofErr w:type="spellStart"/>
      <w:r w:rsidRPr="002F6DA7">
        <w:rPr>
          <w:i/>
          <w:lang w:val="en-GB"/>
        </w:rPr>
        <w:t>perfezionamento</w:t>
      </w:r>
      <w:proofErr w:type="spellEnd"/>
      <w:r w:rsidRPr="002F6DA7">
        <w:rPr>
          <w:i/>
          <w:lang w:val="en-GB"/>
        </w:rPr>
        <w:t xml:space="preserve"> o master II</w:t>
      </w:r>
      <w:r w:rsidRPr="002F6DA7">
        <w:rPr>
          <w:lang w:val="en-GB"/>
        </w:rPr>
        <w:t xml:space="preserve">): these courses provide in-depth study in specific sectors as well as professional development, retraining and continuing education. They have a minimum of 60 credits. Admission requirements are either a second level diploma, a second level university degree or a comparable foreign qualification.  </w:t>
      </w:r>
    </w:p>
    <w:p w:rsidR="000F231E" w:rsidRPr="002F6DA7" w:rsidRDefault="000F231E" w:rsidP="000F23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lang w:val="en-GB"/>
        </w:rPr>
      </w:pPr>
      <w:r w:rsidRPr="002F6DA7">
        <w:rPr>
          <w:lang w:val="en-GB"/>
        </w:rPr>
        <w:t xml:space="preserve"> </w:t>
      </w:r>
    </w:p>
    <w:p w:rsidR="000F231E" w:rsidRPr="002F6DA7" w:rsidRDefault="000F231E" w:rsidP="000F23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lang w:val="en-GB"/>
        </w:rPr>
      </w:pPr>
      <w:r w:rsidRPr="002F6DA7">
        <w:rPr>
          <w:b/>
          <w:lang w:val="en-GB"/>
        </w:rPr>
        <w:t xml:space="preserve">Academic credits </w:t>
      </w:r>
      <w:r w:rsidRPr="002F6DA7">
        <w:rPr>
          <w:lang w:val="en-GB"/>
        </w:rPr>
        <w:t>(</w:t>
      </w:r>
      <w:proofErr w:type="spellStart"/>
      <w:r w:rsidRPr="002F6DA7">
        <w:rPr>
          <w:i/>
          <w:lang w:val="en-GB"/>
        </w:rPr>
        <w:t>Crediti</w:t>
      </w:r>
      <w:proofErr w:type="spellEnd"/>
      <w:r w:rsidRPr="002F6DA7">
        <w:rPr>
          <w:i/>
          <w:lang w:val="en-GB"/>
        </w:rPr>
        <w:t xml:space="preserve"> </w:t>
      </w:r>
      <w:proofErr w:type="spellStart"/>
      <w:r w:rsidRPr="002F6DA7">
        <w:rPr>
          <w:i/>
          <w:lang w:val="en-GB"/>
        </w:rPr>
        <w:t>formativi</w:t>
      </w:r>
      <w:proofErr w:type="spellEnd"/>
      <w:r w:rsidRPr="002F6DA7">
        <w:rPr>
          <w:i/>
          <w:lang w:val="en-GB"/>
        </w:rPr>
        <w:t xml:space="preserve"> </w:t>
      </w:r>
      <w:proofErr w:type="spellStart"/>
      <w:r w:rsidRPr="002F6DA7">
        <w:rPr>
          <w:i/>
          <w:lang w:val="en-GB"/>
        </w:rPr>
        <w:t>accademici</w:t>
      </w:r>
      <w:proofErr w:type="spellEnd"/>
      <w:r w:rsidRPr="002F6DA7">
        <w:rPr>
          <w:i/>
          <w:lang w:val="en-GB"/>
        </w:rPr>
        <w:t xml:space="preserve"> - </w:t>
      </w:r>
      <w:proofErr w:type="spellStart"/>
      <w:r w:rsidRPr="002F6DA7">
        <w:rPr>
          <w:i/>
          <w:lang w:val="en-GB"/>
        </w:rPr>
        <w:t>Cfa</w:t>
      </w:r>
      <w:proofErr w:type="spellEnd"/>
      <w:r w:rsidRPr="002F6DA7">
        <w:rPr>
          <w:lang w:val="en-GB"/>
        </w:rPr>
        <w:t>):</w:t>
      </w:r>
      <w:r w:rsidRPr="002F6DA7">
        <w:rPr>
          <w:b/>
          <w:lang w:val="en-GB"/>
        </w:rPr>
        <w:t xml:space="preserve"> </w:t>
      </w:r>
      <w:r w:rsidRPr="002F6DA7">
        <w:rPr>
          <w:lang w:val="en-GB"/>
        </w:rPr>
        <w:t>study programs are expressed in academic credits. One academic credit generally corresponds to 25 hours of student workload. The average workload for one academic year is conventionally set at 60 credits.</w:t>
      </w:r>
    </w:p>
    <w:p w:rsidR="00C57480" w:rsidRPr="00AB51FD" w:rsidRDefault="00C57480" w:rsidP="00C57480">
      <w:pPr>
        <w:jc w:val="both"/>
        <w:rPr>
          <w:lang w:val="en-GB"/>
        </w:rPr>
      </w:pPr>
    </w:p>
    <w:p w:rsidR="002550D7" w:rsidRDefault="00C57480" w:rsidP="009D2D8E">
      <w:pPr>
        <w:widowControl w:val="0"/>
        <w:autoSpaceDE w:val="0"/>
        <w:autoSpaceDN w:val="0"/>
        <w:adjustRightInd w:val="0"/>
        <w:jc w:val="center"/>
      </w:pPr>
      <w:r>
        <w:rPr>
          <w:b/>
          <w:noProof/>
          <w:sz w:val="22"/>
          <w:szCs w:val="22"/>
        </w:rPr>
        <w:lastRenderedPageBreak/>
        <w:drawing>
          <wp:inline distT="0" distB="0" distL="0" distR="0">
            <wp:extent cx="4449948" cy="3576351"/>
            <wp:effectExtent l="0" t="0" r="0" b="5080"/>
            <wp:docPr id="1" name="Picture 1" descr="Schermata punto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ermata punto 8"/>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451300" cy="3577437"/>
                    </a:xfrm>
                    <a:prstGeom prst="rect">
                      <a:avLst/>
                    </a:prstGeom>
                    <a:noFill/>
                    <a:ln>
                      <a:noFill/>
                    </a:ln>
                  </pic:spPr>
                </pic:pic>
              </a:graphicData>
            </a:graphic>
          </wp:inline>
        </w:drawing>
      </w:r>
    </w:p>
    <w:sectPr w:rsidR="002550D7" w:rsidSect="002B1CC1">
      <w:footerReference w:type="default" r:id="rId12"/>
      <w:headerReference w:type="first" r:id="rId13"/>
      <w:type w:val="continuous"/>
      <w:pgSz w:w="11906" w:h="16838"/>
      <w:pgMar w:top="1135" w:right="1418" w:bottom="1276" w:left="1418" w:header="709" w:footer="709"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6B4E" w:rsidRDefault="00BA6B4E" w:rsidP="00F005D5">
      <w:r>
        <w:separator/>
      </w:r>
    </w:p>
  </w:endnote>
  <w:endnote w:type="continuationSeparator" w:id="0">
    <w:p w:rsidR="00BA6B4E" w:rsidRDefault="00BA6B4E" w:rsidP="00F005D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Palatino">
    <w:altName w:val="Book Antiqua"/>
    <w:charset w:val="00"/>
    <w:family w:val="auto"/>
    <w:pitch w:val="variable"/>
    <w:sig w:usb0="A00002FF" w:usb1="7800205A" w:usb2="14600000" w:usb3="00000000" w:csb0="00000193" w:csb1="00000000"/>
  </w:font>
  <w:font w:name="Times">
    <w:panose1 w:val="02020603050405020304"/>
    <w:charset w:val="00"/>
    <w:family w:val="auto"/>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CC1" w:rsidRPr="002B1CC1" w:rsidRDefault="002B1CC1" w:rsidP="002B1CC1">
    <w:pPr>
      <w:pStyle w:val="Pidipagina"/>
      <w:jc w:val="center"/>
      <w:rPr>
        <w:sz w:val="16"/>
        <w:szCs w:val="16"/>
      </w:rPr>
    </w:pPr>
    <w:r w:rsidRPr="00CE4C48">
      <w:rPr>
        <w:sz w:val="16"/>
        <w:szCs w:val="16"/>
      </w:rPr>
      <w:t xml:space="preserve">Pagina </w:t>
    </w:r>
    <w:r w:rsidR="00206D3E" w:rsidRPr="00CE4C48">
      <w:rPr>
        <w:sz w:val="16"/>
        <w:szCs w:val="16"/>
      </w:rPr>
      <w:fldChar w:fldCharType="begin"/>
    </w:r>
    <w:r w:rsidRPr="00CE4C48">
      <w:rPr>
        <w:sz w:val="16"/>
        <w:szCs w:val="16"/>
      </w:rPr>
      <w:instrText xml:space="preserve"> PAGE </w:instrText>
    </w:r>
    <w:r w:rsidR="00206D3E" w:rsidRPr="00CE4C48">
      <w:rPr>
        <w:sz w:val="16"/>
        <w:szCs w:val="16"/>
      </w:rPr>
      <w:fldChar w:fldCharType="separate"/>
    </w:r>
    <w:r w:rsidR="00685D56">
      <w:rPr>
        <w:noProof/>
        <w:sz w:val="16"/>
        <w:szCs w:val="16"/>
      </w:rPr>
      <w:t>6</w:t>
    </w:r>
    <w:r w:rsidR="00206D3E" w:rsidRPr="00CE4C48">
      <w:rPr>
        <w:sz w:val="16"/>
        <w:szCs w:val="16"/>
      </w:rPr>
      <w:fldChar w:fldCharType="end"/>
    </w:r>
    <w:r w:rsidRPr="00CE4C48">
      <w:rPr>
        <w:sz w:val="16"/>
        <w:szCs w:val="16"/>
      </w:rPr>
      <w:t xml:space="preserve"> di </w:t>
    </w:r>
    <w:r w:rsidR="00206D3E" w:rsidRPr="00CE4C48">
      <w:rPr>
        <w:sz w:val="16"/>
        <w:szCs w:val="16"/>
      </w:rPr>
      <w:fldChar w:fldCharType="begin"/>
    </w:r>
    <w:r w:rsidRPr="00CE4C48">
      <w:rPr>
        <w:sz w:val="16"/>
        <w:szCs w:val="16"/>
      </w:rPr>
      <w:instrText xml:space="preserve"> NUMPAGES </w:instrText>
    </w:r>
    <w:r w:rsidR="00206D3E" w:rsidRPr="00CE4C48">
      <w:rPr>
        <w:sz w:val="16"/>
        <w:szCs w:val="16"/>
      </w:rPr>
      <w:fldChar w:fldCharType="separate"/>
    </w:r>
    <w:r w:rsidR="00685D56">
      <w:rPr>
        <w:noProof/>
        <w:sz w:val="16"/>
        <w:szCs w:val="16"/>
      </w:rPr>
      <w:t>6</w:t>
    </w:r>
    <w:r w:rsidR="00206D3E" w:rsidRPr="00CE4C48">
      <w:rPr>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6B4E" w:rsidRDefault="00BA6B4E" w:rsidP="00F005D5">
      <w:r>
        <w:separator/>
      </w:r>
    </w:p>
  </w:footnote>
  <w:footnote w:type="continuationSeparator" w:id="0">
    <w:p w:rsidR="00BA6B4E" w:rsidRDefault="00BA6B4E" w:rsidP="00F005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D8E" w:rsidRPr="005F6A10" w:rsidRDefault="009D2D8E">
    <w:pPr>
      <w:jc w:val="center"/>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18568C"/>
    <w:multiLevelType w:val="hybridMultilevel"/>
    <w:tmpl w:val="9FA4FD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0754040"/>
    <w:multiLevelType w:val="hybridMultilevel"/>
    <w:tmpl w:val="8BA6F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trackRevisions/>
  <w:defaultTabStop w:val="720"/>
  <w:hyphenationZone w:val="283"/>
  <w:characterSpacingControl w:val="doNotCompress"/>
  <w:hdrShapeDefaults>
    <o:shapedefaults v:ext="edit" spidmax="12290"/>
  </w:hdrShapeDefaults>
  <w:footnotePr>
    <w:footnote w:id="-1"/>
    <w:footnote w:id="0"/>
  </w:footnotePr>
  <w:endnotePr>
    <w:endnote w:id="-1"/>
    <w:endnote w:id="0"/>
  </w:endnotePr>
  <w:compat>
    <w:useFELayout/>
  </w:compat>
  <w:rsids>
    <w:rsidRoot w:val="00C57480"/>
    <w:rsid w:val="000C4690"/>
    <w:rsid w:val="000C7735"/>
    <w:rsid w:val="000E2108"/>
    <w:rsid w:val="000F231E"/>
    <w:rsid w:val="00101B44"/>
    <w:rsid w:val="0017529C"/>
    <w:rsid w:val="001D7898"/>
    <w:rsid w:val="001E34F0"/>
    <w:rsid w:val="00206D3E"/>
    <w:rsid w:val="00206F84"/>
    <w:rsid w:val="00245BA4"/>
    <w:rsid w:val="002550D7"/>
    <w:rsid w:val="00255F21"/>
    <w:rsid w:val="002B1CC1"/>
    <w:rsid w:val="002F6B2B"/>
    <w:rsid w:val="003260E3"/>
    <w:rsid w:val="00330001"/>
    <w:rsid w:val="003607B3"/>
    <w:rsid w:val="003A099E"/>
    <w:rsid w:val="003D42A3"/>
    <w:rsid w:val="003F2CC6"/>
    <w:rsid w:val="004507AD"/>
    <w:rsid w:val="004F4F4B"/>
    <w:rsid w:val="004F7B79"/>
    <w:rsid w:val="00566D7E"/>
    <w:rsid w:val="005C0440"/>
    <w:rsid w:val="00612AC9"/>
    <w:rsid w:val="00685D56"/>
    <w:rsid w:val="00687F15"/>
    <w:rsid w:val="006F53F0"/>
    <w:rsid w:val="00734470"/>
    <w:rsid w:val="00756CD7"/>
    <w:rsid w:val="007B3215"/>
    <w:rsid w:val="00836B11"/>
    <w:rsid w:val="00853142"/>
    <w:rsid w:val="00896D72"/>
    <w:rsid w:val="008A6B44"/>
    <w:rsid w:val="008B4BC7"/>
    <w:rsid w:val="00902606"/>
    <w:rsid w:val="0092707A"/>
    <w:rsid w:val="00972DC6"/>
    <w:rsid w:val="009962CB"/>
    <w:rsid w:val="009A639E"/>
    <w:rsid w:val="009D2D8E"/>
    <w:rsid w:val="009E3BF3"/>
    <w:rsid w:val="009E5C5A"/>
    <w:rsid w:val="00A1176B"/>
    <w:rsid w:val="00A440F1"/>
    <w:rsid w:val="00AE4C5F"/>
    <w:rsid w:val="00B03255"/>
    <w:rsid w:val="00B06B90"/>
    <w:rsid w:val="00B27159"/>
    <w:rsid w:val="00B37449"/>
    <w:rsid w:val="00BA46E5"/>
    <w:rsid w:val="00BA48F0"/>
    <w:rsid w:val="00BA6B4E"/>
    <w:rsid w:val="00BA7ECB"/>
    <w:rsid w:val="00BD06B8"/>
    <w:rsid w:val="00BD48B5"/>
    <w:rsid w:val="00C2764D"/>
    <w:rsid w:val="00C36787"/>
    <w:rsid w:val="00C57480"/>
    <w:rsid w:val="00C85FE7"/>
    <w:rsid w:val="00CA20B1"/>
    <w:rsid w:val="00CB4C61"/>
    <w:rsid w:val="00D11EB0"/>
    <w:rsid w:val="00D12534"/>
    <w:rsid w:val="00D125BA"/>
    <w:rsid w:val="00D14952"/>
    <w:rsid w:val="00D22068"/>
    <w:rsid w:val="00DC553B"/>
    <w:rsid w:val="00E05E90"/>
    <w:rsid w:val="00E356C3"/>
    <w:rsid w:val="00E53F14"/>
    <w:rsid w:val="00E62CD5"/>
    <w:rsid w:val="00E8772B"/>
    <w:rsid w:val="00EA283A"/>
    <w:rsid w:val="00EC4D49"/>
    <w:rsid w:val="00F005D5"/>
    <w:rsid w:val="00F05D62"/>
    <w:rsid w:val="00F11A22"/>
    <w:rsid w:val="00F227CE"/>
    <w:rsid w:val="00F652FC"/>
    <w:rsid w:val="00FF4C5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7480"/>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C57480"/>
    <w:pPr>
      <w:keepNext/>
      <w:jc w:val="center"/>
      <w:outlineLvl w:val="0"/>
    </w:pPr>
    <w:rPr>
      <w:rFonts w:ascii="Palatino" w:hAnsi="Palatino"/>
      <w:b/>
      <w:caps/>
      <w:sz w:val="28"/>
    </w:rPr>
  </w:style>
  <w:style w:type="paragraph" w:styleId="Titolo2">
    <w:name w:val="heading 2"/>
    <w:basedOn w:val="Normale"/>
    <w:next w:val="Normale"/>
    <w:link w:val="Titolo2Carattere"/>
    <w:qFormat/>
    <w:rsid w:val="00C57480"/>
    <w:pPr>
      <w:keepNext/>
      <w:jc w:val="center"/>
      <w:outlineLvl w:val="1"/>
    </w:pPr>
    <w:rPr>
      <w:rFonts w:ascii="Palatino" w:eastAsia="Times" w:hAnsi="Palatino"/>
      <w:b/>
      <w: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57480"/>
    <w:rPr>
      <w:rFonts w:ascii="Palatino" w:eastAsia="Times New Roman" w:hAnsi="Palatino" w:cs="Times New Roman"/>
      <w:b/>
      <w:caps/>
      <w:sz w:val="28"/>
      <w:szCs w:val="20"/>
      <w:lang w:eastAsia="it-IT"/>
    </w:rPr>
  </w:style>
  <w:style w:type="character" w:customStyle="1" w:styleId="Titolo2Carattere">
    <w:name w:val="Titolo 2 Carattere"/>
    <w:basedOn w:val="Carpredefinitoparagrafo"/>
    <w:link w:val="Titolo2"/>
    <w:rsid w:val="00C57480"/>
    <w:rPr>
      <w:rFonts w:ascii="Palatino" w:eastAsia="Times" w:hAnsi="Palatino" w:cs="Times New Roman"/>
      <w:b/>
      <w:caps/>
      <w:szCs w:val="20"/>
      <w:lang w:eastAsia="it-IT"/>
    </w:rPr>
  </w:style>
  <w:style w:type="character" w:styleId="Collegamentoipertestuale">
    <w:name w:val="Hyperlink"/>
    <w:rsid w:val="00C57480"/>
    <w:rPr>
      <w:color w:val="0000FF"/>
      <w:u w:val="single"/>
    </w:rPr>
  </w:style>
  <w:style w:type="paragraph" w:customStyle="1" w:styleId="CartaIntestataIstituto">
    <w:name w:val="Carta Intestata: Istituto"/>
    <w:basedOn w:val="Normale"/>
    <w:rsid w:val="00C57480"/>
    <w:pPr>
      <w:jc w:val="center"/>
    </w:pPr>
    <w:rPr>
      <w:rFonts w:ascii="Palatino" w:hAnsi="Palatino"/>
      <w:caps/>
      <w:sz w:val="36"/>
    </w:rPr>
  </w:style>
  <w:style w:type="paragraph" w:styleId="Testofumetto">
    <w:name w:val="Balloon Text"/>
    <w:basedOn w:val="Normale"/>
    <w:link w:val="TestofumettoCarattere"/>
    <w:uiPriority w:val="99"/>
    <w:semiHidden/>
    <w:unhideWhenUsed/>
    <w:rsid w:val="00C57480"/>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C57480"/>
    <w:rPr>
      <w:rFonts w:ascii="Lucida Grande" w:eastAsia="Times New Roman" w:hAnsi="Lucida Grande" w:cs="Lucida Grande"/>
      <w:sz w:val="18"/>
      <w:szCs w:val="18"/>
      <w:lang w:eastAsia="it-IT"/>
    </w:rPr>
  </w:style>
  <w:style w:type="paragraph" w:styleId="NormaleWeb">
    <w:name w:val="Normal (Web)"/>
    <w:basedOn w:val="Normale"/>
    <w:uiPriority w:val="99"/>
    <w:unhideWhenUsed/>
    <w:rsid w:val="003F2CC6"/>
    <w:pPr>
      <w:spacing w:before="100" w:beforeAutospacing="1" w:after="100" w:afterAutospacing="1"/>
    </w:pPr>
    <w:rPr>
      <w:rFonts w:ascii="Times" w:eastAsiaTheme="minorEastAsia" w:hAnsi="Times"/>
      <w:lang w:eastAsia="en-US"/>
    </w:rPr>
  </w:style>
  <w:style w:type="paragraph" w:styleId="Intestazione">
    <w:name w:val="header"/>
    <w:basedOn w:val="Normale"/>
    <w:link w:val="IntestazioneCarattere"/>
    <w:uiPriority w:val="99"/>
    <w:unhideWhenUsed/>
    <w:rsid w:val="009D2D8E"/>
    <w:pPr>
      <w:tabs>
        <w:tab w:val="center" w:pos="4153"/>
        <w:tab w:val="right" w:pos="8306"/>
      </w:tabs>
    </w:pPr>
  </w:style>
  <w:style w:type="character" w:customStyle="1" w:styleId="IntestazioneCarattere">
    <w:name w:val="Intestazione Carattere"/>
    <w:basedOn w:val="Carpredefinitoparagrafo"/>
    <w:link w:val="Intestazione"/>
    <w:uiPriority w:val="99"/>
    <w:rsid w:val="009D2D8E"/>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9D2D8E"/>
    <w:pPr>
      <w:tabs>
        <w:tab w:val="center" w:pos="4153"/>
        <w:tab w:val="right" w:pos="8306"/>
      </w:tabs>
    </w:pPr>
  </w:style>
  <w:style w:type="character" w:customStyle="1" w:styleId="PidipaginaCarattere">
    <w:name w:val="Piè di pagina Carattere"/>
    <w:basedOn w:val="Carpredefinitoparagrafo"/>
    <w:link w:val="Pidipagina"/>
    <w:uiPriority w:val="99"/>
    <w:rsid w:val="009D2D8E"/>
    <w:rPr>
      <w:rFonts w:ascii="Times New Roman" w:eastAsia="Times New Roman" w:hAnsi="Times New Roman" w:cs="Times New Roman"/>
      <w:sz w:val="20"/>
      <w:szCs w:val="20"/>
      <w:lang w:eastAsia="it-I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it-IT"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480"/>
    <w:rPr>
      <w:rFonts w:ascii="Times New Roman" w:eastAsia="Times New Roman" w:hAnsi="Times New Roman" w:cs="Times New Roman"/>
      <w:sz w:val="20"/>
      <w:szCs w:val="20"/>
      <w:lang w:eastAsia="it-IT"/>
    </w:rPr>
  </w:style>
  <w:style w:type="paragraph" w:styleId="Heading1">
    <w:name w:val="heading 1"/>
    <w:basedOn w:val="Normal"/>
    <w:next w:val="Normal"/>
    <w:link w:val="Heading1Char"/>
    <w:qFormat/>
    <w:rsid w:val="00C57480"/>
    <w:pPr>
      <w:keepNext/>
      <w:jc w:val="center"/>
      <w:outlineLvl w:val="0"/>
    </w:pPr>
    <w:rPr>
      <w:rFonts w:ascii="Palatino" w:hAnsi="Palatino"/>
      <w:b/>
      <w:caps/>
      <w:sz w:val="28"/>
    </w:rPr>
  </w:style>
  <w:style w:type="paragraph" w:styleId="Heading2">
    <w:name w:val="heading 2"/>
    <w:basedOn w:val="Normal"/>
    <w:next w:val="Normal"/>
    <w:link w:val="Heading2Char"/>
    <w:qFormat/>
    <w:rsid w:val="00C57480"/>
    <w:pPr>
      <w:keepNext/>
      <w:jc w:val="center"/>
      <w:outlineLvl w:val="1"/>
    </w:pPr>
    <w:rPr>
      <w:rFonts w:ascii="Palatino" w:eastAsia="Times" w:hAnsi="Palatino"/>
      <w:b/>
      <w:cap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57480"/>
    <w:rPr>
      <w:rFonts w:ascii="Palatino" w:eastAsia="Times New Roman" w:hAnsi="Palatino" w:cs="Times New Roman"/>
      <w:b/>
      <w:caps/>
      <w:sz w:val="28"/>
      <w:szCs w:val="20"/>
      <w:lang w:eastAsia="it-IT"/>
    </w:rPr>
  </w:style>
  <w:style w:type="character" w:customStyle="1" w:styleId="Heading2Char">
    <w:name w:val="Heading 2 Char"/>
    <w:basedOn w:val="DefaultParagraphFont"/>
    <w:link w:val="Heading2"/>
    <w:rsid w:val="00C57480"/>
    <w:rPr>
      <w:rFonts w:ascii="Palatino" w:eastAsia="Times" w:hAnsi="Palatino" w:cs="Times New Roman"/>
      <w:b/>
      <w:caps/>
      <w:szCs w:val="20"/>
      <w:lang w:eastAsia="it-IT"/>
    </w:rPr>
  </w:style>
  <w:style w:type="character" w:styleId="Hyperlink">
    <w:name w:val="Hyperlink"/>
    <w:rsid w:val="00C57480"/>
    <w:rPr>
      <w:color w:val="0000FF"/>
      <w:u w:val="single"/>
    </w:rPr>
  </w:style>
  <w:style w:type="paragraph" w:customStyle="1" w:styleId="CartaIntestataIstituto">
    <w:name w:val="Carta Intestata: Istituto"/>
    <w:basedOn w:val="Normal"/>
    <w:rsid w:val="00C57480"/>
    <w:pPr>
      <w:jc w:val="center"/>
    </w:pPr>
    <w:rPr>
      <w:rFonts w:ascii="Palatino" w:hAnsi="Palatino"/>
      <w:caps/>
      <w:sz w:val="36"/>
    </w:rPr>
  </w:style>
  <w:style w:type="paragraph" w:styleId="BalloonText">
    <w:name w:val="Balloon Text"/>
    <w:basedOn w:val="Normal"/>
    <w:link w:val="BalloonTextChar"/>
    <w:uiPriority w:val="99"/>
    <w:semiHidden/>
    <w:unhideWhenUsed/>
    <w:rsid w:val="00C5748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7480"/>
    <w:rPr>
      <w:rFonts w:ascii="Lucida Grande" w:eastAsia="Times New Roman" w:hAnsi="Lucida Grande" w:cs="Lucida Grande"/>
      <w:sz w:val="18"/>
      <w:szCs w:val="18"/>
      <w:lang w:eastAsia="it-IT"/>
    </w:rPr>
  </w:style>
  <w:style w:type="paragraph" w:styleId="NormalWeb">
    <w:name w:val="Normal (Web)"/>
    <w:basedOn w:val="Normal"/>
    <w:uiPriority w:val="99"/>
    <w:unhideWhenUsed/>
    <w:rsid w:val="003F2CC6"/>
    <w:pPr>
      <w:spacing w:before="100" w:beforeAutospacing="1" w:after="100" w:afterAutospacing="1"/>
    </w:pPr>
    <w:rPr>
      <w:rFonts w:ascii="Times" w:eastAsiaTheme="minorEastAsia" w:hAnsi="Times"/>
      <w:lang w:eastAsia="en-US"/>
    </w:rPr>
  </w:style>
  <w:style w:type="paragraph" w:styleId="Header">
    <w:name w:val="header"/>
    <w:basedOn w:val="Normal"/>
    <w:link w:val="HeaderChar"/>
    <w:uiPriority w:val="99"/>
    <w:unhideWhenUsed/>
    <w:rsid w:val="009D2D8E"/>
    <w:pPr>
      <w:tabs>
        <w:tab w:val="center" w:pos="4153"/>
        <w:tab w:val="right" w:pos="8306"/>
      </w:tabs>
    </w:pPr>
  </w:style>
  <w:style w:type="character" w:customStyle="1" w:styleId="HeaderChar">
    <w:name w:val="Header Char"/>
    <w:basedOn w:val="DefaultParagraphFont"/>
    <w:link w:val="Header"/>
    <w:uiPriority w:val="99"/>
    <w:rsid w:val="009D2D8E"/>
    <w:rPr>
      <w:rFonts w:ascii="Times New Roman" w:eastAsia="Times New Roman" w:hAnsi="Times New Roman" w:cs="Times New Roman"/>
      <w:sz w:val="20"/>
      <w:szCs w:val="20"/>
      <w:lang w:eastAsia="it-IT"/>
    </w:rPr>
  </w:style>
  <w:style w:type="paragraph" w:styleId="Footer">
    <w:name w:val="footer"/>
    <w:basedOn w:val="Normal"/>
    <w:link w:val="FooterChar"/>
    <w:uiPriority w:val="99"/>
    <w:unhideWhenUsed/>
    <w:rsid w:val="009D2D8E"/>
    <w:pPr>
      <w:tabs>
        <w:tab w:val="center" w:pos="4153"/>
        <w:tab w:val="right" w:pos="8306"/>
      </w:tabs>
    </w:pPr>
  </w:style>
  <w:style w:type="character" w:customStyle="1" w:styleId="FooterChar">
    <w:name w:val="Footer Char"/>
    <w:basedOn w:val="DefaultParagraphFont"/>
    <w:link w:val="Footer"/>
    <w:uiPriority w:val="99"/>
    <w:rsid w:val="009D2D8E"/>
    <w:rPr>
      <w:rFonts w:ascii="Times New Roman" w:eastAsia="Times New Roman" w:hAnsi="Times New Roman" w:cs="Times New Roman"/>
      <w:sz w:val="20"/>
      <w:szCs w:val="20"/>
      <w:lang w:eastAsia="it-IT"/>
    </w:rPr>
  </w:style>
</w:styles>
</file>

<file path=word/webSettings.xml><?xml version="1.0" encoding="utf-8"?>
<w:webSettings xmlns:r="http://schemas.openxmlformats.org/officeDocument/2006/relationships" xmlns:w="http://schemas.openxmlformats.org/wordprocessingml/2006/main">
  <w:divs>
    <w:div w:id="140847573">
      <w:bodyDiv w:val="1"/>
      <w:marLeft w:val="0"/>
      <w:marRight w:val="0"/>
      <w:marTop w:val="0"/>
      <w:marBottom w:val="0"/>
      <w:divBdr>
        <w:top w:val="none" w:sz="0" w:space="0" w:color="auto"/>
        <w:left w:val="none" w:sz="0" w:space="0" w:color="auto"/>
        <w:bottom w:val="none" w:sz="0" w:space="0" w:color="auto"/>
        <w:right w:val="none" w:sz="0" w:space="0" w:color="auto"/>
      </w:divBdr>
      <w:divsChild>
        <w:div w:id="131027237">
          <w:marLeft w:val="0"/>
          <w:marRight w:val="0"/>
          <w:marTop w:val="0"/>
          <w:marBottom w:val="0"/>
          <w:divBdr>
            <w:top w:val="none" w:sz="0" w:space="0" w:color="auto"/>
            <w:left w:val="none" w:sz="0" w:space="0" w:color="auto"/>
            <w:bottom w:val="none" w:sz="0" w:space="0" w:color="auto"/>
            <w:right w:val="none" w:sz="0" w:space="0" w:color="auto"/>
          </w:divBdr>
          <w:divsChild>
            <w:div w:id="1904023313">
              <w:marLeft w:val="0"/>
              <w:marRight w:val="0"/>
              <w:marTop w:val="0"/>
              <w:marBottom w:val="0"/>
              <w:divBdr>
                <w:top w:val="none" w:sz="0" w:space="0" w:color="auto"/>
                <w:left w:val="none" w:sz="0" w:space="0" w:color="auto"/>
                <w:bottom w:val="none" w:sz="0" w:space="0" w:color="auto"/>
                <w:right w:val="none" w:sz="0" w:space="0" w:color="auto"/>
              </w:divBdr>
              <w:divsChild>
                <w:div w:id="177871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919825">
      <w:bodyDiv w:val="1"/>
      <w:marLeft w:val="0"/>
      <w:marRight w:val="0"/>
      <w:marTop w:val="0"/>
      <w:marBottom w:val="0"/>
      <w:divBdr>
        <w:top w:val="none" w:sz="0" w:space="0" w:color="auto"/>
        <w:left w:val="none" w:sz="0" w:space="0" w:color="auto"/>
        <w:bottom w:val="none" w:sz="0" w:space="0" w:color="auto"/>
        <w:right w:val="none" w:sz="0" w:space="0" w:color="auto"/>
      </w:divBdr>
      <w:divsChild>
        <w:div w:id="2122911572">
          <w:marLeft w:val="0"/>
          <w:marRight w:val="0"/>
          <w:marTop w:val="0"/>
          <w:marBottom w:val="0"/>
          <w:divBdr>
            <w:top w:val="none" w:sz="0" w:space="0" w:color="auto"/>
            <w:left w:val="none" w:sz="0" w:space="0" w:color="auto"/>
            <w:bottom w:val="none" w:sz="0" w:space="0" w:color="auto"/>
            <w:right w:val="none" w:sz="0" w:space="0" w:color="auto"/>
          </w:divBdr>
          <w:divsChild>
            <w:div w:id="372972035">
              <w:marLeft w:val="0"/>
              <w:marRight w:val="0"/>
              <w:marTop w:val="0"/>
              <w:marBottom w:val="0"/>
              <w:divBdr>
                <w:top w:val="none" w:sz="0" w:space="0" w:color="auto"/>
                <w:left w:val="none" w:sz="0" w:space="0" w:color="auto"/>
                <w:bottom w:val="none" w:sz="0" w:space="0" w:color="auto"/>
                <w:right w:val="none" w:sz="0" w:space="0" w:color="auto"/>
              </w:divBdr>
              <w:divsChild>
                <w:div w:id="182859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487410">
      <w:bodyDiv w:val="1"/>
      <w:marLeft w:val="0"/>
      <w:marRight w:val="0"/>
      <w:marTop w:val="0"/>
      <w:marBottom w:val="0"/>
      <w:divBdr>
        <w:top w:val="none" w:sz="0" w:space="0" w:color="auto"/>
        <w:left w:val="none" w:sz="0" w:space="0" w:color="auto"/>
        <w:bottom w:val="none" w:sz="0" w:space="0" w:color="auto"/>
        <w:right w:val="none" w:sz="0" w:space="0" w:color="auto"/>
      </w:divBdr>
      <w:divsChild>
        <w:div w:id="990328480">
          <w:marLeft w:val="0"/>
          <w:marRight w:val="0"/>
          <w:marTop w:val="0"/>
          <w:marBottom w:val="0"/>
          <w:divBdr>
            <w:top w:val="none" w:sz="0" w:space="0" w:color="auto"/>
            <w:left w:val="none" w:sz="0" w:space="0" w:color="auto"/>
            <w:bottom w:val="none" w:sz="0" w:space="0" w:color="auto"/>
            <w:right w:val="none" w:sz="0" w:space="0" w:color="auto"/>
          </w:divBdr>
          <w:divsChild>
            <w:div w:id="1740013278">
              <w:marLeft w:val="0"/>
              <w:marRight w:val="0"/>
              <w:marTop w:val="0"/>
              <w:marBottom w:val="0"/>
              <w:divBdr>
                <w:top w:val="none" w:sz="0" w:space="0" w:color="auto"/>
                <w:left w:val="none" w:sz="0" w:space="0" w:color="auto"/>
                <w:bottom w:val="none" w:sz="0" w:space="0" w:color="auto"/>
                <w:right w:val="none" w:sz="0" w:space="0" w:color="auto"/>
              </w:divBdr>
              <w:divsChild>
                <w:div w:id="127837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114012">
      <w:bodyDiv w:val="1"/>
      <w:marLeft w:val="0"/>
      <w:marRight w:val="0"/>
      <w:marTop w:val="0"/>
      <w:marBottom w:val="0"/>
      <w:divBdr>
        <w:top w:val="none" w:sz="0" w:space="0" w:color="auto"/>
        <w:left w:val="none" w:sz="0" w:space="0" w:color="auto"/>
        <w:bottom w:val="none" w:sz="0" w:space="0" w:color="auto"/>
        <w:right w:val="none" w:sz="0" w:space="0" w:color="auto"/>
      </w:divBdr>
      <w:divsChild>
        <w:div w:id="1677658207">
          <w:marLeft w:val="0"/>
          <w:marRight w:val="0"/>
          <w:marTop w:val="0"/>
          <w:marBottom w:val="0"/>
          <w:divBdr>
            <w:top w:val="none" w:sz="0" w:space="0" w:color="auto"/>
            <w:left w:val="none" w:sz="0" w:space="0" w:color="auto"/>
            <w:bottom w:val="none" w:sz="0" w:space="0" w:color="auto"/>
            <w:right w:val="none" w:sz="0" w:space="0" w:color="auto"/>
          </w:divBdr>
          <w:divsChild>
            <w:div w:id="378549861">
              <w:marLeft w:val="0"/>
              <w:marRight w:val="0"/>
              <w:marTop w:val="0"/>
              <w:marBottom w:val="0"/>
              <w:divBdr>
                <w:top w:val="none" w:sz="0" w:space="0" w:color="auto"/>
                <w:left w:val="none" w:sz="0" w:space="0" w:color="auto"/>
                <w:bottom w:val="none" w:sz="0" w:space="0" w:color="auto"/>
                <w:right w:val="none" w:sz="0" w:space="0" w:color="auto"/>
              </w:divBdr>
              <w:divsChild>
                <w:div w:id="100814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4467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1750</Words>
  <Characters>9975</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Fabrizio Fanticini</Company>
  <LinksUpToDate>false</LinksUpToDate>
  <CharactersWithSpaces>11702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Fanticini</dc:creator>
  <cp:keywords/>
  <dc:description/>
  <cp:lastModifiedBy>Maria</cp:lastModifiedBy>
  <cp:revision>8</cp:revision>
  <cp:lastPrinted>2016-02-04T06:52:00Z</cp:lastPrinted>
  <dcterms:created xsi:type="dcterms:W3CDTF">2016-02-04T06:52:00Z</dcterms:created>
  <dcterms:modified xsi:type="dcterms:W3CDTF">2016-03-18T13:29:00Z</dcterms:modified>
</cp:coreProperties>
</file>