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35E288" w14:textId="77777777" w:rsidR="00E15C5B" w:rsidRPr="00734A3B" w:rsidRDefault="00E15C5B" w:rsidP="00950D21">
      <w:pPr>
        <w:spacing w:before="80" w:after="80"/>
        <w:jc w:val="both"/>
        <w:rPr>
          <w:rFonts w:ascii="Calibri" w:hAnsi="Calibri" w:cs="Calibri"/>
        </w:rPr>
      </w:pPr>
    </w:p>
    <w:p w14:paraId="07403D6C" w14:textId="77777777" w:rsidR="004574A2" w:rsidRDefault="004149A6" w:rsidP="004574A2">
      <w:pPr>
        <w:spacing w:before="80" w:after="80"/>
        <w:jc w:val="center"/>
        <w:rPr>
          <w:rFonts w:ascii="Calibri" w:hAnsi="Calibri" w:cs="Calibri"/>
          <w:i/>
          <w:sz w:val="28"/>
          <w:szCs w:val="28"/>
        </w:rPr>
      </w:pPr>
      <w:r w:rsidRPr="00734A3B">
        <w:rPr>
          <w:rFonts w:ascii="Calibri" w:hAnsi="Calibri" w:cs="Calibri"/>
          <w:i/>
          <w:sz w:val="28"/>
          <w:szCs w:val="28"/>
        </w:rPr>
        <w:t>H</w:t>
      </w:r>
      <w:r w:rsidR="00E15C5B" w:rsidRPr="00734A3B">
        <w:rPr>
          <w:rFonts w:ascii="Calibri" w:hAnsi="Calibri" w:cs="Calibri"/>
          <w:i/>
          <w:sz w:val="28"/>
          <w:szCs w:val="28"/>
        </w:rPr>
        <w:t>ighlights</w:t>
      </w:r>
      <w:r w:rsidR="00950D21" w:rsidRPr="00734A3B">
        <w:rPr>
          <w:rFonts w:ascii="Calibri" w:hAnsi="Calibri" w:cs="Calibri"/>
          <w:i/>
          <w:sz w:val="28"/>
          <w:szCs w:val="28"/>
        </w:rPr>
        <w:t xml:space="preserve"> </w:t>
      </w:r>
      <w:r w:rsidR="00E15C5B" w:rsidRPr="00734A3B">
        <w:rPr>
          <w:rFonts w:ascii="Calibri" w:hAnsi="Calibri" w:cs="Calibri"/>
          <w:i/>
          <w:sz w:val="28"/>
          <w:szCs w:val="28"/>
        </w:rPr>
        <w:t>from</w:t>
      </w:r>
      <w:r w:rsidR="00950D21" w:rsidRPr="00734A3B">
        <w:rPr>
          <w:rFonts w:ascii="Calibri" w:hAnsi="Calibri" w:cs="Calibri"/>
          <w:i/>
          <w:sz w:val="28"/>
          <w:szCs w:val="28"/>
        </w:rPr>
        <w:t xml:space="preserve"> </w:t>
      </w:r>
      <w:r w:rsidR="00E15C5B" w:rsidRPr="00734A3B">
        <w:rPr>
          <w:rFonts w:ascii="Calibri" w:hAnsi="Calibri" w:cs="Calibri"/>
          <w:i/>
          <w:sz w:val="28"/>
          <w:szCs w:val="28"/>
        </w:rPr>
        <w:t>EURASHE</w:t>
      </w:r>
      <w:r w:rsidR="00950D21" w:rsidRPr="00734A3B">
        <w:rPr>
          <w:rFonts w:ascii="Calibri" w:hAnsi="Calibri" w:cs="Calibri"/>
          <w:i/>
          <w:sz w:val="28"/>
          <w:szCs w:val="28"/>
        </w:rPr>
        <w:t xml:space="preserve"> </w:t>
      </w:r>
      <w:r w:rsidR="00E15C5B" w:rsidRPr="00734A3B">
        <w:rPr>
          <w:rFonts w:ascii="Calibri" w:hAnsi="Calibri" w:cs="Calibri"/>
          <w:i/>
          <w:sz w:val="28"/>
          <w:szCs w:val="28"/>
        </w:rPr>
        <w:t>since</w:t>
      </w:r>
      <w:r w:rsidR="00950D21" w:rsidRPr="00734A3B">
        <w:rPr>
          <w:rFonts w:ascii="Calibri" w:hAnsi="Calibri" w:cs="Calibri"/>
          <w:i/>
          <w:sz w:val="28"/>
          <w:szCs w:val="28"/>
        </w:rPr>
        <w:t xml:space="preserve"> </w:t>
      </w:r>
      <w:r w:rsidR="00E15C5B" w:rsidRPr="00734A3B">
        <w:rPr>
          <w:rFonts w:ascii="Calibri" w:hAnsi="Calibri" w:cs="Calibri"/>
          <w:i/>
          <w:sz w:val="28"/>
          <w:szCs w:val="28"/>
        </w:rPr>
        <w:t>the</w:t>
      </w:r>
      <w:r w:rsidR="00F879AF">
        <w:rPr>
          <w:rFonts w:ascii="Calibri" w:hAnsi="Calibri" w:cs="Calibri"/>
          <w:i/>
          <w:sz w:val="28"/>
          <w:szCs w:val="28"/>
        </w:rPr>
        <w:t xml:space="preserve"> </w:t>
      </w:r>
    </w:p>
    <w:p w14:paraId="46810CAF" w14:textId="77777777" w:rsidR="00E15C5B" w:rsidRPr="00734A3B" w:rsidRDefault="00E15C5B" w:rsidP="004574A2">
      <w:pPr>
        <w:spacing w:before="80" w:after="80"/>
        <w:jc w:val="center"/>
        <w:rPr>
          <w:rFonts w:ascii="Calibri" w:hAnsi="Calibri" w:cs="Calibri"/>
          <w:i/>
          <w:sz w:val="28"/>
          <w:szCs w:val="28"/>
        </w:rPr>
      </w:pPr>
      <w:r w:rsidRPr="00734A3B">
        <w:rPr>
          <w:rFonts w:ascii="Calibri" w:hAnsi="Calibri" w:cs="Calibri"/>
          <w:i/>
          <w:sz w:val="28"/>
          <w:szCs w:val="28"/>
        </w:rPr>
        <w:t>latest</w:t>
      </w:r>
      <w:r w:rsidR="00F879AF">
        <w:rPr>
          <w:rFonts w:ascii="Calibri" w:hAnsi="Calibri" w:cs="Calibri"/>
          <w:i/>
          <w:sz w:val="28"/>
          <w:szCs w:val="28"/>
        </w:rPr>
        <w:t xml:space="preserve"> </w:t>
      </w:r>
      <w:r w:rsidR="004574A2">
        <w:rPr>
          <w:rFonts w:ascii="Calibri" w:hAnsi="Calibri" w:cs="Calibri"/>
          <w:i/>
          <w:sz w:val="28"/>
          <w:szCs w:val="28"/>
        </w:rPr>
        <w:t xml:space="preserve">meeting of the </w:t>
      </w:r>
      <w:r w:rsidR="00F879AF">
        <w:rPr>
          <w:rFonts w:ascii="Calibri" w:hAnsi="Calibri" w:cs="Calibri"/>
          <w:i/>
          <w:sz w:val="28"/>
          <w:szCs w:val="28"/>
        </w:rPr>
        <w:t xml:space="preserve">BFUG </w:t>
      </w:r>
      <w:r w:rsidR="000D0387">
        <w:rPr>
          <w:rFonts w:ascii="Calibri" w:hAnsi="Calibri" w:cs="Calibri"/>
          <w:i/>
          <w:sz w:val="28"/>
          <w:szCs w:val="28"/>
        </w:rPr>
        <w:t xml:space="preserve">in </w:t>
      </w:r>
      <w:r w:rsidR="00EB29E9">
        <w:rPr>
          <w:rFonts w:ascii="Calibri" w:hAnsi="Calibri" w:cs="Calibri"/>
          <w:i/>
          <w:sz w:val="28"/>
          <w:szCs w:val="28"/>
        </w:rPr>
        <w:t>Athens (Greece) on 9-10 April 2014</w:t>
      </w:r>
    </w:p>
    <w:p w14:paraId="5FD0751B" w14:textId="77777777" w:rsidR="00E15C5B" w:rsidRPr="00734A3B" w:rsidRDefault="00E15C5B" w:rsidP="00950D21">
      <w:pPr>
        <w:spacing w:before="80" w:after="80"/>
        <w:jc w:val="both"/>
        <w:rPr>
          <w:rFonts w:ascii="Calibri" w:hAnsi="Calibri" w:cs="Calibri"/>
        </w:rPr>
      </w:pPr>
    </w:p>
    <w:p w14:paraId="5B297D59" w14:textId="77777777" w:rsidR="00E15C5B" w:rsidRDefault="00E15C5B" w:rsidP="00950D21">
      <w:pPr>
        <w:spacing w:before="80" w:after="80"/>
        <w:jc w:val="both"/>
        <w:rPr>
          <w:rFonts w:ascii="Calibri" w:hAnsi="Calibri" w:cs="Calibri"/>
        </w:rPr>
      </w:pPr>
    </w:p>
    <w:p w14:paraId="61BAB8CA" w14:textId="0A9B9B60" w:rsidR="000D0387" w:rsidRPr="00EB29E9" w:rsidRDefault="000D0387" w:rsidP="002F4722">
      <w:pPr>
        <w:pStyle w:val="Kop2"/>
        <w:spacing w:before="80" w:after="80"/>
        <w:jc w:val="left"/>
        <w:rPr>
          <w:highlight w:val="yellow"/>
        </w:rPr>
      </w:pPr>
      <w:r w:rsidRPr="00734A3B">
        <w:t>EURASHE 2</w:t>
      </w:r>
      <w:r w:rsidR="00EB29E9">
        <w:t>5</w:t>
      </w:r>
      <w:r w:rsidRPr="00734A3B">
        <w:rPr>
          <w:vertAlign w:val="superscript"/>
        </w:rPr>
        <w:t>th</w:t>
      </w:r>
      <w:r w:rsidRPr="00734A3B">
        <w:t xml:space="preserve"> Annual Conference</w:t>
      </w:r>
      <w:r>
        <w:t xml:space="preserve">: </w:t>
      </w:r>
      <w:r w:rsidR="002F4722">
        <w:t>Professional Higher Education as a Key Factor for the Future of S</w:t>
      </w:r>
      <w:r w:rsidR="002F4722" w:rsidRPr="002F4722">
        <w:t>ociety</w:t>
      </w:r>
    </w:p>
    <w:p w14:paraId="0F76133E" w14:textId="5CE24CD4" w:rsidR="00691099" w:rsidRPr="00691099" w:rsidRDefault="00691099" w:rsidP="00D665DD">
      <w:pPr>
        <w:spacing w:before="80" w:after="80"/>
        <w:jc w:val="both"/>
        <w:rPr>
          <w:rFonts w:ascii="Calibri" w:hAnsi="Calibri" w:cs="Calibri"/>
        </w:rPr>
      </w:pPr>
      <w:r w:rsidRPr="00691099">
        <w:rPr>
          <w:rFonts w:ascii="Calibri" w:hAnsi="Calibri" w:cs="Calibri"/>
        </w:rPr>
        <w:t xml:space="preserve">EURASHE will organise its </w:t>
      </w:r>
      <w:r w:rsidR="007D4FD7">
        <w:rPr>
          <w:rFonts w:ascii="Calibri" w:hAnsi="Calibri" w:cs="Calibri"/>
        </w:rPr>
        <w:t xml:space="preserve">celebratory </w:t>
      </w:r>
      <w:r w:rsidRPr="00691099">
        <w:rPr>
          <w:rFonts w:ascii="Calibri" w:hAnsi="Calibri" w:cs="Calibri"/>
        </w:rPr>
        <w:t>25</w:t>
      </w:r>
      <w:r w:rsidRPr="00691099">
        <w:rPr>
          <w:rFonts w:ascii="Calibri" w:hAnsi="Calibri" w:cs="Calibri"/>
          <w:vertAlign w:val="superscript"/>
        </w:rPr>
        <w:t>th</w:t>
      </w:r>
      <w:r w:rsidRPr="00691099">
        <w:rPr>
          <w:rFonts w:ascii="Calibri" w:hAnsi="Calibri" w:cs="Calibri"/>
        </w:rPr>
        <w:t xml:space="preserve"> Annual Conference titled ‘Professional Higher Education as a Key Factor for the Future of Society’ in Lisbon (Portugal) on 16-17 April 2015. It will be organised by EURASHE and the Portuguese Polytechnics Coordinatin</w:t>
      </w:r>
      <w:r w:rsidR="000763F5">
        <w:rPr>
          <w:rFonts w:ascii="Calibri" w:hAnsi="Calibri" w:cs="Calibri"/>
        </w:rPr>
        <w:t xml:space="preserve">g Council (CCISP) and hosted at the </w:t>
      </w:r>
      <w:r w:rsidR="000763F5" w:rsidRPr="000763F5">
        <w:rPr>
          <w:rFonts w:ascii="Calibri" w:hAnsi="Calibri" w:cs="Calibri"/>
        </w:rPr>
        <w:t>Lis</w:t>
      </w:r>
      <w:r w:rsidR="000763F5">
        <w:rPr>
          <w:rFonts w:ascii="Calibri" w:hAnsi="Calibri" w:cs="Calibri"/>
        </w:rPr>
        <w:t>bon School of Health Technology (</w:t>
      </w:r>
      <w:r w:rsidR="000763F5" w:rsidRPr="000763F5">
        <w:rPr>
          <w:rFonts w:ascii="Calibri" w:hAnsi="Calibri" w:cs="Calibri"/>
        </w:rPr>
        <w:t>ESTeSL</w:t>
      </w:r>
      <w:r w:rsidR="000763F5">
        <w:rPr>
          <w:rFonts w:ascii="Calibri" w:hAnsi="Calibri" w:cs="Calibri"/>
        </w:rPr>
        <w:t>)</w:t>
      </w:r>
      <w:r w:rsidRPr="00691099">
        <w:rPr>
          <w:rFonts w:ascii="Calibri" w:hAnsi="Calibri" w:cs="Calibri"/>
        </w:rPr>
        <w:t>.</w:t>
      </w:r>
    </w:p>
    <w:p w14:paraId="3C697999" w14:textId="35A2D66D" w:rsidR="007D4FD7" w:rsidRPr="00C92650" w:rsidRDefault="007D4FD7" w:rsidP="00D665DD">
      <w:pPr>
        <w:spacing w:before="80" w:after="80"/>
        <w:jc w:val="both"/>
        <w:rPr>
          <w:rFonts w:ascii="Calibri" w:hAnsi="Calibri" w:cs="Calibri"/>
        </w:rPr>
      </w:pPr>
      <w:r>
        <w:rPr>
          <w:rFonts w:ascii="Calibri" w:hAnsi="Calibri" w:cs="Calibri"/>
        </w:rPr>
        <w:t xml:space="preserve">It </w:t>
      </w:r>
      <w:r w:rsidRPr="007D4FD7">
        <w:rPr>
          <w:rFonts w:ascii="Calibri" w:hAnsi="Calibri" w:cs="Calibri"/>
        </w:rPr>
        <w:t>will focus on</w:t>
      </w:r>
      <w:r>
        <w:rPr>
          <w:rFonts w:ascii="Calibri" w:hAnsi="Calibri" w:cs="Calibri"/>
        </w:rPr>
        <w:t xml:space="preserve"> the topics of institutional management, </w:t>
      </w:r>
      <w:r w:rsidR="00C92650">
        <w:rPr>
          <w:rFonts w:ascii="Calibri" w:hAnsi="Calibri" w:cs="Calibri"/>
        </w:rPr>
        <w:t xml:space="preserve">education, research, </w:t>
      </w:r>
      <w:r>
        <w:rPr>
          <w:rFonts w:ascii="Calibri" w:hAnsi="Calibri" w:cs="Calibri"/>
        </w:rPr>
        <w:t>quality management and international c</w:t>
      </w:r>
      <w:r w:rsidRPr="007D4FD7">
        <w:rPr>
          <w:rFonts w:ascii="Calibri" w:hAnsi="Calibri" w:cs="Calibri"/>
        </w:rPr>
        <w:t>ooperation</w:t>
      </w:r>
      <w:r w:rsidR="00C92650">
        <w:rPr>
          <w:rFonts w:ascii="Calibri" w:hAnsi="Calibri" w:cs="Calibri"/>
        </w:rPr>
        <w:t xml:space="preserve"> and the involvement of the world of work, on different levels,</w:t>
      </w:r>
      <w:bookmarkStart w:id="0" w:name="_GoBack"/>
      <w:bookmarkEnd w:id="0"/>
      <w:r w:rsidR="00C92650">
        <w:rPr>
          <w:rFonts w:ascii="Calibri" w:hAnsi="Calibri" w:cs="Calibri"/>
        </w:rPr>
        <w:t xml:space="preserve"> in it</w:t>
      </w:r>
      <w:r w:rsidRPr="007D4FD7">
        <w:rPr>
          <w:rFonts w:ascii="Calibri" w:hAnsi="Calibri" w:cs="Calibri"/>
        </w:rPr>
        <w:t xml:space="preserve">. In order to bring </w:t>
      </w:r>
      <w:r>
        <w:rPr>
          <w:rFonts w:ascii="Calibri" w:hAnsi="Calibri" w:cs="Calibri"/>
        </w:rPr>
        <w:t>an</w:t>
      </w:r>
      <w:r w:rsidRPr="007D4FD7">
        <w:rPr>
          <w:rFonts w:ascii="Calibri" w:hAnsi="Calibri" w:cs="Calibri"/>
        </w:rPr>
        <w:t xml:space="preserve"> international dimension to the event, speakers from out of Europe will present their vi</w:t>
      </w:r>
      <w:r>
        <w:rPr>
          <w:rFonts w:ascii="Calibri" w:hAnsi="Calibri" w:cs="Calibri"/>
        </w:rPr>
        <w:t>ews on the topic, stimulating the international context of professional higher education</w:t>
      </w:r>
      <w:r w:rsidRPr="007D4FD7">
        <w:rPr>
          <w:rFonts w:ascii="Calibri" w:hAnsi="Calibri" w:cs="Calibri"/>
        </w:rPr>
        <w:t>.</w:t>
      </w:r>
    </w:p>
    <w:p w14:paraId="58E0EE33" w14:textId="32E77577" w:rsidR="00D665DD" w:rsidRPr="00691099" w:rsidRDefault="00691099" w:rsidP="00D665DD">
      <w:pPr>
        <w:spacing w:before="80" w:after="80"/>
        <w:jc w:val="both"/>
        <w:rPr>
          <w:rFonts w:ascii="Calibri" w:hAnsi="Calibri" w:cs="Calibri"/>
        </w:rPr>
      </w:pPr>
      <w:r w:rsidRPr="00691099">
        <w:rPr>
          <w:rFonts w:ascii="Calibri" w:hAnsi="Calibri" w:cs="Calibri"/>
        </w:rPr>
        <w:t>Further information will be available soon, including registrations and programme</w:t>
      </w:r>
      <w:r w:rsidR="00D665DD" w:rsidRPr="00691099">
        <w:rPr>
          <w:rFonts w:ascii="Calibri" w:hAnsi="Calibri" w:cs="Calibri"/>
        </w:rPr>
        <w:t>.</w:t>
      </w:r>
    </w:p>
    <w:p w14:paraId="458CCF07" w14:textId="77777777" w:rsidR="000D0387" w:rsidRDefault="00EB29E9" w:rsidP="000D0387">
      <w:pPr>
        <w:spacing w:before="80" w:after="80"/>
        <w:jc w:val="both"/>
        <w:rPr>
          <w:rStyle w:val="Hyperlink"/>
          <w:rFonts w:ascii="Calibri" w:hAnsi="Calibri" w:cs="Calibri"/>
        </w:rPr>
      </w:pPr>
      <w:r>
        <w:rPr>
          <w:rFonts w:ascii="Calibri" w:hAnsi="Calibri" w:cs="Calibri"/>
        </w:rPr>
        <w:t xml:space="preserve">See also: </w:t>
      </w:r>
      <w:hyperlink r:id="rId8" w:history="1">
        <w:r w:rsidRPr="00DE5F97">
          <w:rPr>
            <w:rStyle w:val="Hyperlink"/>
            <w:rFonts w:ascii="Calibri" w:hAnsi="Calibri" w:cs="Calibri"/>
          </w:rPr>
          <w:t>www.eurashe.eu/lisbon</w:t>
        </w:r>
      </w:hyperlink>
      <w:r>
        <w:rPr>
          <w:rFonts w:ascii="Calibri" w:hAnsi="Calibri" w:cs="Calibri"/>
        </w:rPr>
        <w:t xml:space="preserve"> </w:t>
      </w:r>
    </w:p>
    <w:p w14:paraId="45EF1556" w14:textId="77777777" w:rsidR="006B14AD" w:rsidRDefault="006B14AD" w:rsidP="000D0387">
      <w:pPr>
        <w:spacing w:before="80" w:after="80"/>
        <w:jc w:val="both"/>
        <w:rPr>
          <w:rStyle w:val="Hyperlink"/>
          <w:rFonts w:ascii="Calibri" w:hAnsi="Calibri" w:cs="Calibri"/>
        </w:rPr>
      </w:pPr>
    </w:p>
    <w:p w14:paraId="00125D43" w14:textId="77777777" w:rsidR="00FD7DE6" w:rsidRPr="00734A3B" w:rsidRDefault="00EB29E9" w:rsidP="002F4722">
      <w:pPr>
        <w:pStyle w:val="Kop2"/>
        <w:spacing w:before="80" w:after="80"/>
        <w:jc w:val="left"/>
      </w:pPr>
      <w:r>
        <w:t xml:space="preserve">Manual for Internal Quality Assurance and Seminar on </w:t>
      </w:r>
      <w:r w:rsidRPr="00EB29E9">
        <w:t>How to Manage Quality in (Professional) Higher Education? – A Practical Approach</w:t>
      </w:r>
    </w:p>
    <w:p w14:paraId="255B4662" w14:textId="477E471C" w:rsidR="00A31154" w:rsidRPr="00A31154" w:rsidRDefault="00A31154" w:rsidP="00A31154">
      <w:pPr>
        <w:spacing w:before="80" w:after="80"/>
        <w:jc w:val="both"/>
        <w:rPr>
          <w:rFonts w:ascii="Calibri" w:hAnsi="Calibri" w:cs="Calibri"/>
        </w:rPr>
      </w:pPr>
      <w:r w:rsidRPr="00A31154">
        <w:rPr>
          <w:rFonts w:ascii="Calibri" w:hAnsi="Calibri" w:cs="Calibri"/>
        </w:rPr>
        <w:t xml:space="preserve">EURASHE has focused in the past years on providing hands-on support to its member institutions and other higher education institutions in implementing the priority areas of the Bologna reform process, this is especially true when considering the need for such support in the area of quality assurance and quality management. To achieve this, next to three hands-on seminars on internal quality assurance in 2012, 2013 and 2014, Lucien Bollaert, recognised expert in European quality assurance, has developed with the support of EURASHE’s working group on quality assurance </w:t>
      </w:r>
      <w:r w:rsidRPr="00A31154">
        <w:rPr>
          <w:rFonts w:ascii="Calibri" w:hAnsi="Calibri" w:cs="Calibri"/>
          <w:i/>
        </w:rPr>
        <w:t>A Manual for Internal Quality Assurance in Higher Education – with a special focus on professional higher education</w:t>
      </w:r>
      <w:r>
        <w:rPr>
          <w:rFonts w:ascii="Calibri" w:hAnsi="Calibri" w:cs="Calibri"/>
        </w:rPr>
        <w:t>.</w:t>
      </w:r>
    </w:p>
    <w:p w14:paraId="4F634B12" w14:textId="271C06E2" w:rsidR="00A31154" w:rsidRDefault="00A31154" w:rsidP="00A31154">
      <w:pPr>
        <w:spacing w:before="80" w:after="80"/>
        <w:jc w:val="both"/>
        <w:rPr>
          <w:rFonts w:ascii="Calibri" w:hAnsi="Calibri" w:cs="Calibri"/>
        </w:rPr>
      </w:pPr>
      <w:r w:rsidRPr="00A31154">
        <w:rPr>
          <w:rFonts w:ascii="Calibri" w:hAnsi="Calibri" w:cs="Calibri"/>
        </w:rPr>
        <w:t>This publication is meant to be an inspirational guidebook with fundamental issues and clarifications next to good practices and also with warnings of possible pitfalls to explore internal quality assurance. It serve</w:t>
      </w:r>
      <w:r>
        <w:rPr>
          <w:rFonts w:ascii="Calibri" w:hAnsi="Calibri" w:cs="Calibri"/>
        </w:rPr>
        <w:t>d</w:t>
      </w:r>
      <w:r w:rsidRPr="00A31154">
        <w:rPr>
          <w:rFonts w:ascii="Calibri" w:hAnsi="Calibri" w:cs="Calibri"/>
        </w:rPr>
        <w:t xml:space="preserve"> as a basis for the discussions in the seminar on ‘How to Manage Quality in (Professional) Higher Education? – A Practical Approach‘</w:t>
      </w:r>
      <w:r>
        <w:rPr>
          <w:rFonts w:ascii="Calibri" w:hAnsi="Calibri" w:cs="Calibri"/>
        </w:rPr>
        <w:t xml:space="preserve">, </w:t>
      </w:r>
      <w:r w:rsidRPr="00A31154">
        <w:rPr>
          <w:rFonts w:ascii="Calibri" w:hAnsi="Calibri" w:cs="Calibri"/>
        </w:rPr>
        <w:t>a 2-day event focusing on the management of quality (assurance) in higher education institutions in Vilnius (Lithuania) on 3-4 December 2014.</w:t>
      </w:r>
    </w:p>
    <w:p w14:paraId="7C64E293" w14:textId="70412AB5" w:rsidR="00162CB3" w:rsidRDefault="00FD7DE6" w:rsidP="00A31154">
      <w:pPr>
        <w:spacing w:before="80" w:after="80"/>
        <w:jc w:val="both"/>
        <w:rPr>
          <w:rFonts w:ascii="Calibri" w:hAnsi="Calibri" w:cs="Calibri"/>
        </w:rPr>
      </w:pPr>
      <w:r>
        <w:rPr>
          <w:rFonts w:ascii="Calibri" w:hAnsi="Calibri" w:cs="Calibri"/>
        </w:rPr>
        <w:t>See also</w:t>
      </w:r>
      <w:r w:rsidRPr="00734A3B">
        <w:rPr>
          <w:rFonts w:ascii="Calibri" w:hAnsi="Calibri" w:cs="Calibri"/>
        </w:rPr>
        <w:t>:</w:t>
      </w:r>
      <w:r>
        <w:rPr>
          <w:rFonts w:ascii="Calibri" w:hAnsi="Calibri" w:cs="Calibri"/>
        </w:rPr>
        <w:t xml:space="preserve"> </w:t>
      </w:r>
      <w:hyperlink r:id="rId9" w:history="1">
        <w:r w:rsidR="00A31154" w:rsidRPr="00A7080A">
          <w:rPr>
            <w:rStyle w:val="Hyperlink"/>
            <w:rFonts w:ascii="Calibri" w:hAnsi="Calibri" w:cs="Calibri"/>
          </w:rPr>
          <w:t>www.eurashe.eu/manual-iqa</w:t>
        </w:r>
      </w:hyperlink>
      <w:r w:rsidR="00A31154">
        <w:rPr>
          <w:rFonts w:ascii="Calibri" w:hAnsi="Calibri" w:cs="Calibri"/>
        </w:rPr>
        <w:t xml:space="preserve"> &amp; </w:t>
      </w:r>
      <w:hyperlink r:id="rId10" w:history="1">
        <w:r w:rsidR="00EB29E9" w:rsidRPr="00DE5F97">
          <w:rPr>
            <w:rStyle w:val="Hyperlink"/>
            <w:rFonts w:ascii="Calibri" w:hAnsi="Calibri" w:cs="Calibri"/>
          </w:rPr>
          <w:t>www.eurashe.eu/vilnius-qa</w:t>
        </w:r>
      </w:hyperlink>
      <w:r w:rsidR="00EB29E9">
        <w:rPr>
          <w:rFonts w:ascii="Calibri" w:hAnsi="Calibri" w:cs="Calibri"/>
        </w:rPr>
        <w:t xml:space="preserve"> </w:t>
      </w:r>
    </w:p>
    <w:p w14:paraId="45550B80" w14:textId="77777777" w:rsidR="00162CB3" w:rsidRPr="00734A3B" w:rsidRDefault="00162CB3" w:rsidP="00950D21">
      <w:pPr>
        <w:spacing w:before="80" w:after="80"/>
        <w:jc w:val="both"/>
        <w:rPr>
          <w:rFonts w:ascii="Calibri" w:hAnsi="Calibri" w:cs="Calibri"/>
        </w:rPr>
      </w:pPr>
    </w:p>
    <w:p w14:paraId="6AA70F21" w14:textId="77777777" w:rsidR="0024572D" w:rsidRPr="00734A3B" w:rsidRDefault="00EB29E9" w:rsidP="00950D21">
      <w:pPr>
        <w:pStyle w:val="Kop2"/>
        <w:spacing w:before="80" w:after="80"/>
      </w:pPr>
      <w:r>
        <w:t>A Draft Quality Framework for Professional Higher Education Excellence</w:t>
      </w:r>
    </w:p>
    <w:p w14:paraId="2162AA31" w14:textId="122B6D84" w:rsidR="007C22C6" w:rsidRDefault="007C22C6" w:rsidP="00D665DD">
      <w:pPr>
        <w:spacing w:before="80" w:after="80"/>
        <w:jc w:val="both"/>
        <w:rPr>
          <w:rFonts w:ascii="Calibri" w:hAnsi="Calibri" w:cs="Calibri"/>
          <w:highlight w:val="yellow"/>
        </w:rPr>
      </w:pPr>
      <w:r w:rsidRPr="007C22C6">
        <w:rPr>
          <w:rFonts w:ascii="Calibri" w:hAnsi="Calibri" w:cs="Calibri"/>
        </w:rPr>
        <w:lastRenderedPageBreak/>
        <w:t>The overall objective of the PHExcel initiative</w:t>
      </w:r>
      <w:r>
        <w:rPr>
          <w:rStyle w:val="Voetnootmarkering"/>
          <w:rFonts w:ascii="Calibri" w:hAnsi="Calibri" w:cs="Calibri"/>
        </w:rPr>
        <w:footnoteReference w:id="1"/>
      </w:r>
      <w:r w:rsidRPr="007C22C6">
        <w:rPr>
          <w:rFonts w:ascii="Calibri" w:hAnsi="Calibri" w:cs="Calibri"/>
        </w:rPr>
        <w:t xml:space="preserve"> is to support, develop, improve and enhance excellence in professional higher education in Europe. We aim to achieve this by designing and testing a </w:t>
      </w:r>
      <w:r w:rsidRPr="0061594B">
        <w:rPr>
          <w:rFonts w:ascii="Calibri" w:hAnsi="Calibri" w:cs="Calibri"/>
          <w:i/>
        </w:rPr>
        <w:t>Quality Framework for Professional Higher Education Excellence</w:t>
      </w:r>
      <w:r w:rsidRPr="007C22C6">
        <w:rPr>
          <w:rFonts w:ascii="Calibri" w:hAnsi="Calibri" w:cs="Calibri"/>
        </w:rPr>
        <w:t xml:space="preserve"> accompanied by a methodology to assess excellence in professional higher education.</w:t>
      </w:r>
      <w:r w:rsidR="0061594B">
        <w:rPr>
          <w:rFonts w:ascii="Calibri" w:hAnsi="Calibri" w:cs="Calibri"/>
        </w:rPr>
        <w:t xml:space="preserve"> Following 3 meetings of the PHExcel expert group, the draft quality framework will be published for open consultations in the coming weeks. In parallel to we will conduct a practical evaluation and validation of the framework through 4 pilot reviews in higher education institutions in Europe. The final outcome of the project will be presented in the project conference in November 2015.</w:t>
      </w:r>
      <w:r w:rsidRPr="007C22C6">
        <w:rPr>
          <w:rFonts w:ascii="Calibri" w:hAnsi="Calibri" w:cs="Calibri"/>
          <w:highlight w:val="yellow"/>
        </w:rPr>
        <w:t xml:space="preserve"> </w:t>
      </w:r>
    </w:p>
    <w:p w14:paraId="60E1ED63" w14:textId="77777777" w:rsidR="0024572D" w:rsidRPr="00734A3B" w:rsidRDefault="00EB29E9" w:rsidP="00950D21">
      <w:pPr>
        <w:spacing w:before="80" w:after="80"/>
        <w:jc w:val="both"/>
        <w:rPr>
          <w:rFonts w:ascii="Calibri" w:hAnsi="Calibri" w:cs="Calibri"/>
        </w:rPr>
      </w:pPr>
      <w:r>
        <w:rPr>
          <w:rFonts w:ascii="Calibri" w:hAnsi="Calibri" w:cs="Calibri"/>
        </w:rPr>
        <w:t>See also:</w:t>
      </w:r>
      <w:r w:rsidR="00950D21" w:rsidRPr="00734A3B">
        <w:rPr>
          <w:rFonts w:ascii="Calibri" w:hAnsi="Calibri" w:cs="Calibri"/>
        </w:rPr>
        <w:t xml:space="preserve"> </w:t>
      </w:r>
      <w:hyperlink r:id="rId11" w:history="1">
        <w:r w:rsidRPr="00DE5F97">
          <w:rPr>
            <w:rStyle w:val="Hyperlink"/>
            <w:rFonts w:ascii="Calibri" w:hAnsi="Calibri" w:cs="Calibri"/>
          </w:rPr>
          <w:t>http://phexcel.eurashe.eu</w:t>
        </w:r>
      </w:hyperlink>
    </w:p>
    <w:p w14:paraId="565CCC1A" w14:textId="77777777" w:rsidR="006B14AD" w:rsidRPr="00734A3B" w:rsidRDefault="006B14AD" w:rsidP="00950D21">
      <w:pPr>
        <w:spacing w:before="80" w:after="80"/>
        <w:jc w:val="both"/>
        <w:rPr>
          <w:rFonts w:ascii="Calibri" w:hAnsi="Calibri" w:cs="Calibri"/>
        </w:rPr>
      </w:pPr>
    </w:p>
    <w:p w14:paraId="410ED2D1" w14:textId="77777777" w:rsidR="00B272BD" w:rsidRPr="00734A3B" w:rsidRDefault="00EB29E9" w:rsidP="00950D21">
      <w:pPr>
        <w:pStyle w:val="Kop2"/>
        <w:spacing w:before="80" w:after="80"/>
      </w:pPr>
      <w:r>
        <w:t>Round Tables on Employability &amp; Quality Assurance of Bridging HVET-HE</w:t>
      </w:r>
    </w:p>
    <w:p w14:paraId="03118D8A" w14:textId="7A31D5F4" w:rsidR="000763F5" w:rsidRDefault="000763F5" w:rsidP="00D665DD">
      <w:pPr>
        <w:spacing w:before="80" w:after="80"/>
        <w:jc w:val="both"/>
        <w:rPr>
          <w:rFonts w:ascii="Calibri" w:hAnsi="Calibri" w:cs="Calibri"/>
        </w:rPr>
      </w:pPr>
      <w:r w:rsidRPr="000763F5">
        <w:rPr>
          <w:rFonts w:ascii="Calibri" w:hAnsi="Calibri" w:cs="Calibri"/>
        </w:rPr>
        <w:t xml:space="preserve">On 8 December 2014 EURASHE organised </w:t>
      </w:r>
      <w:r>
        <w:rPr>
          <w:rFonts w:ascii="Calibri" w:hAnsi="Calibri" w:cs="Calibri"/>
        </w:rPr>
        <w:t xml:space="preserve">in Brussels (Belgium) </w:t>
      </w:r>
      <w:r w:rsidRPr="000763F5">
        <w:rPr>
          <w:rFonts w:ascii="Calibri" w:hAnsi="Calibri" w:cs="Calibri"/>
        </w:rPr>
        <w:t>a Round Table on Employability with representatives of higher education institutions, as well as researchers and representatives of chambers of commerce. Discussing the latest research by the Research Centre for Education and the Labour Market (ROA)</w:t>
      </w:r>
      <w:r>
        <w:rPr>
          <w:rFonts w:ascii="Calibri" w:hAnsi="Calibri" w:cs="Calibri"/>
        </w:rPr>
        <w:t xml:space="preserve"> of Maastricht University, participants debated the various issues at hand when considering the concept of employability. The Round Table came </w:t>
      </w:r>
      <w:r w:rsidRPr="000763F5">
        <w:rPr>
          <w:rFonts w:ascii="Calibri" w:hAnsi="Calibri" w:cs="Calibri"/>
        </w:rPr>
        <w:t>a follow-up of the ‘EURASHE Initial Study on Employability among Professional Higher Education Graduates in Europe’. This study</w:t>
      </w:r>
      <w:r>
        <w:rPr>
          <w:rFonts w:ascii="Calibri" w:hAnsi="Calibri" w:cs="Calibri"/>
        </w:rPr>
        <w:t>, including recommendations which EURASHE is developing are leading to a policy paper on employability that will be presented at the 2015 Ministerial Conference.</w:t>
      </w:r>
    </w:p>
    <w:p w14:paraId="7B3D87D6" w14:textId="7150081B" w:rsidR="000763F5" w:rsidRDefault="000763F5" w:rsidP="00D665DD">
      <w:pPr>
        <w:spacing w:before="80" w:after="80"/>
        <w:jc w:val="both"/>
        <w:rPr>
          <w:rFonts w:ascii="Calibri" w:hAnsi="Calibri" w:cs="Calibri"/>
        </w:rPr>
      </w:pPr>
      <w:r>
        <w:rPr>
          <w:rFonts w:ascii="Calibri" w:hAnsi="Calibri" w:cs="Calibri"/>
        </w:rPr>
        <w:t xml:space="preserve">On 12 December 2014 EURASHE organised in Warsaw (Poland) a </w:t>
      </w:r>
      <w:r w:rsidRPr="000763F5">
        <w:rPr>
          <w:rFonts w:ascii="Calibri" w:hAnsi="Calibri" w:cs="Calibri"/>
        </w:rPr>
        <w:t>Round Table on Quality Assurance of Bridging Higher Vocational Education and Training and Higher Education</w:t>
      </w:r>
      <w:r>
        <w:rPr>
          <w:rFonts w:ascii="Calibri" w:hAnsi="Calibri" w:cs="Calibri"/>
        </w:rPr>
        <w:t xml:space="preserve"> with </w:t>
      </w:r>
      <w:r w:rsidRPr="000763F5">
        <w:rPr>
          <w:rFonts w:ascii="Calibri" w:hAnsi="Calibri" w:cs="Calibri"/>
        </w:rPr>
        <w:t>the Conference of Rectors of State Schools of Higher Vocational Education in Poland (KRePSZ</w:t>
      </w:r>
      <w:r>
        <w:rPr>
          <w:rFonts w:ascii="Calibri" w:hAnsi="Calibri" w:cs="Calibri"/>
        </w:rPr>
        <w:t xml:space="preserve">). </w:t>
      </w:r>
      <w:r w:rsidRPr="000763F5">
        <w:rPr>
          <w:rFonts w:ascii="Calibri" w:hAnsi="Calibri" w:cs="Calibri"/>
        </w:rPr>
        <w:t xml:space="preserve">The aim of the Round Table </w:t>
      </w:r>
      <w:r>
        <w:rPr>
          <w:rFonts w:ascii="Calibri" w:hAnsi="Calibri" w:cs="Calibri"/>
        </w:rPr>
        <w:t xml:space="preserve">was to </w:t>
      </w:r>
      <w:r w:rsidRPr="000763F5">
        <w:rPr>
          <w:rFonts w:ascii="Calibri" w:hAnsi="Calibri" w:cs="Calibri"/>
        </w:rPr>
        <w:t>arrive at recommendations for actions from the side of professional higher education institutions through EURASHE to develop further initiatives in the future. We will use the conclusions to feed in our activities within our strategic plan for the coming years.</w:t>
      </w:r>
    </w:p>
    <w:p w14:paraId="3050A39A" w14:textId="038F40F5" w:rsidR="00EB29E9" w:rsidRDefault="00EB29E9" w:rsidP="000D0387">
      <w:pPr>
        <w:spacing w:before="80" w:after="80"/>
        <w:jc w:val="both"/>
        <w:rPr>
          <w:rFonts w:ascii="Calibri" w:hAnsi="Calibri" w:cs="Calibri"/>
        </w:rPr>
      </w:pPr>
      <w:r>
        <w:rPr>
          <w:rFonts w:ascii="Calibri" w:hAnsi="Calibri" w:cs="Calibri"/>
        </w:rPr>
        <w:t>See also:</w:t>
      </w:r>
      <w:r w:rsidR="00950D21" w:rsidRPr="00734A3B">
        <w:rPr>
          <w:rFonts w:ascii="Calibri" w:hAnsi="Calibri" w:cs="Calibri"/>
        </w:rPr>
        <w:t xml:space="preserve"> </w:t>
      </w:r>
      <w:hyperlink r:id="rId12" w:history="1">
        <w:r w:rsidR="001827A4" w:rsidRPr="00A7080A">
          <w:rPr>
            <w:rStyle w:val="Hyperlink"/>
            <w:rFonts w:ascii="Calibri" w:hAnsi="Calibri" w:cs="Calibri"/>
          </w:rPr>
          <w:t>www.eurashe.eu/brussels-employability-2</w:t>
        </w:r>
      </w:hyperlink>
      <w:r w:rsidR="000763F5">
        <w:rPr>
          <w:rFonts w:ascii="Calibri" w:hAnsi="Calibri" w:cs="Calibri"/>
        </w:rPr>
        <w:t xml:space="preserve"> &amp; </w:t>
      </w:r>
      <w:hyperlink r:id="rId13" w:history="1">
        <w:r w:rsidR="000763F5" w:rsidRPr="00A7080A">
          <w:rPr>
            <w:rStyle w:val="Hyperlink"/>
            <w:rFonts w:ascii="Calibri" w:hAnsi="Calibri" w:cs="Calibri"/>
          </w:rPr>
          <w:t>www.eurashe.eu/warsaw-qa</w:t>
        </w:r>
      </w:hyperlink>
      <w:r w:rsidR="000763F5">
        <w:rPr>
          <w:rFonts w:ascii="Calibri" w:hAnsi="Calibri" w:cs="Calibri"/>
        </w:rPr>
        <w:t xml:space="preserve"> </w:t>
      </w:r>
      <w:r>
        <w:rPr>
          <w:rFonts w:ascii="Calibri" w:hAnsi="Calibri" w:cs="Calibri"/>
        </w:rPr>
        <w:t xml:space="preserve"> </w:t>
      </w:r>
    </w:p>
    <w:p w14:paraId="5D3BB0A9" w14:textId="77777777" w:rsidR="00EB29E9" w:rsidRDefault="00EB29E9" w:rsidP="000D0387">
      <w:pPr>
        <w:spacing w:before="80" w:after="80"/>
        <w:jc w:val="both"/>
        <w:rPr>
          <w:rFonts w:ascii="Calibri" w:hAnsi="Calibri" w:cs="Calibri"/>
        </w:rPr>
      </w:pPr>
    </w:p>
    <w:p w14:paraId="7BAD5244" w14:textId="3585A24D" w:rsidR="00D665DD" w:rsidRDefault="00210126" w:rsidP="00EB29E9">
      <w:pPr>
        <w:pStyle w:val="Kop2"/>
        <w:spacing w:before="80" w:after="80"/>
      </w:pPr>
      <w:r>
        <w:t xml:space="preserve">IDEAS project: </w:t>
      </w:r>
      <w:r w:rsidR="00D665DD">
        <w:t>Higher Education Equity Interventions That Work</w:t>
      </w:r>
    </w:p>
    <w:p w14:paraId="7EE6DF78" w14:textId="77777777" w:rsidR="007D4FD7" w:rsidRDefault="00210126" w:rsidP="000D0387">
      <w:pPr>
        <w:spacing w:before="80" w:after="80"/>
        <w:jc w:val="both"/>
        <w:rPr>
          <w:rFonts w:ascii="Calibri" w:hAnsi="Calibri" w:cs="Calibri"/>
        </w:rPr>
      </w:pPr>
      <w:r w:rsidRPr="005175F5">
        <w:rPr>
          <w:rFonts w:ascii="Calibri" w:hAnsi="Calibri" w:cs="Calibri"/>
        </w:rPr>
        <w:t>The IDEAS project</w:t>
      </w:r>
      <w:r w:rsidRPr="005175F5">
        <w:rPr>
          <w:rStyle w:val="Voetnootmarkering"/>
          <w:rFonts w:ascii="Calibri" w:hAnsi="Calibri" w:cs="Calibri"/>
        </w:rPr>
        <w:footnoteReference w:id="2"/>
      </w:r>
      <w:r w:rsidR="000E4394">
        <w:rPr>
          <w:rFonts w:ascii="Calibri" w:hAnsi="Calibri" w:cs="Calibri"/>
        </w:rPr>
        <w:t xml:space="preserve"> </w:t>
      </w:r>
      <w:r w:rsidR="000E4394" w:rsidRPr="000E4394">
        <w:rPr>
          <w:rFonts w:ascii="Calibri" w:hAnsi="Calibri" w:cs="Calibri"/>
        </w:rPr>
        <w:t xml:space="preserve">focuses on identifying effective approaches to enhancing the social dimension of higher education. Through IDEAS, we hope to provide practical guidance to </w:t>
      </w:r>
      <w:r w:rsidR="001451D6">
        <w:rPr>
          <w:rFonts w:ascii="Calibri" w:hAnsi="Calibri" w:cs="Calibri"/>
        </w:rPr>
        <w:t>higher education institutions</w:t>
      </w:r>
      <w:r w:rsidR="000E4394" w:rsidRPr="000E4394">
        <w:rPr>
          <w:rFonts w:ascii="Calibri" w:hAnsi="Calibri" w:cs="Calibri"/>
        </w:rPr>
        <w:t xml:space="preserve"> in ‘what works’ in terms of initiatives to improve access, participation and completion. This will lead to the creation of a typology and selection of the most efficient, cost-effective case studies that brought the best results. This exercise will aid in the creation of an IDEAS Toolbox which will contain all effective equity approaches. Currently, best cases have been selected and the promotional campaign </w:t>
      </w:r>
      <w:r w:rsidR="007D4FD7">
        <w:rPr>
          <w:rFonts w:ascii="Calibri" w:hAnsi="Calibri" w:cs="Calibri"/>
        </w:rPr>
        <w:t>will start as from this spring</w:t>
      </w:r>
      <w:r w:rsidR="000E4394" w:rsidRPr="000E4394">
        <w:rPr>
          <w:rFonts w:ascii="Calibri" w:hAnsi="Calibri" w:cs="Calibri"/>
        </w:rPr>
        <w:t>. Project partners will visit several cities across Europe and present the Toolbox, stimulating institutions to commit themselves and implement similar projects.</w:t>
      </w:r>
    </w:p>
    <w:p w14:paraId="21B22C57" w14:textId="7A17F8CC" w:rsidR="00EB29E9" w:rsidRDefault="00EB29E9" w:rsidP="000D0387">
      <w:pPr>
        <w:spacing w:before="80" w:after="80"/>
        <w:jc w:val="both"/>
        <w:rPr>
          <w:rFonts w:ascii="Calibri" w:hAnsi="Calibri" w:cs="Calibri"/>
        </w:rPr>
      </w:pPr>
      <w:r>
        <w:rPr>
          <w:rFonts w:ascii="Calibri" w:hAnsi="Calibri" w:cs="Calibri"/>
        </w:rPr>
        <w:t xml:space="preserve">See also: </w:t>
      </w:r>
      <w:hyperlink r:id="rId14" w:history="1">
        <w:r w:rsidRPr="00DE5F97">
          <w:rPr>
            <w:rStyle w:val="Hyperlink"/>
            <w:rFonts w:ascii="Calibri" w:hAnsi="Calibri" w:cs="Calibri"/>
          </w:rPr>
          <w:t>www.equityideas.eu</w:t>
        </w:r>
      </w:hyperlink>
      <w:r>
        <w:rPr>
          <w:rFonts w:ascii="Calibri" w:hAnsi="Calibri" w:cs="Calibri"/>
        </w:rPr>
        <w:t xml:space="preserve"> </w:t>
      </w:r>
    </w:p>
    <w:sectPr w:rsidR="00EB29E9" w:rsidSect="004A7069">
      <w:headerReference w:type="even" r:id="rId15"/>
      <w:headerReference w:type="default" r:id="rId16"/>
      <w:footerReference w:type="default" r:id="rId17"/>
      <w:pgSz w:w="11906" w:h="16838"/>
      <w:pgMar w:top="2126" w:right="1276" w:bottom="1418" w:left="1276" w:header="709" w:footer="9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6D749E" w14:textId="77777777" w:rsidR="001D13CD" w:rsidRDefault="001D13CD" w:rsidP="004A7069">
      <w:pPr>
        <w:spacing w:after="0" w:line="240" w:lineRule="auto"/>
      </w:pPr>
      <w:r>
        <w:separator/>
      </w:r>
    </w:p>
  </w:endnote>
  <w:endnote w:type="continuationSeparator" w:id="0">
    <w:p w14:paraId="1FF73A07" w14:textId="77777777" w:rsidR="001D13CD" w:rsidRDefault="001D13CD" w:rsidP="004A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8C5550" w14:textId="1D0C8202" w:rsidR="00CC6263" w:rsidRDefault="00884910">
    <w:pPr>
      <w:pStyle w:val="Voettekst"/>
    </w:pPr>
    <w:r>
      <w:rPr>
        <w:color w:val="104068"/>
        <w:sz w:val="18"/>
      </w:rPr>
      <w:t>p</w:t>
    </w:r>
    <w:r w:rsidR="00CC6263" w:rsidRPr="0047626A">
      <w:rPr>
        <w:color w:val="104068"/>
        <w:sz w:val="18"/>
      </w:rPr>
      <w:t>age</w:t>
    </w:r>
    <w:r w:rsidR="00CC6263">
      <w:rPr>
        <w:color w:val="104068"/>
        <w:sz w:val="18"/>
      </w:rPr>
      <w:t xml:space="preserve"> </w:t>
    </w:r>
    <w:r w:rsidR="00CC6263" w:rsidRPr="0047626A">
      <w:rPr>
        <w:b/>
        <w:color w:val="104068"/>
        <w:sz w:val="18"/>
      </w:rPr>
      <w:fldChar w:fldCharType="begin"/>
    </w:r>
    <w:r w:rsidR="00CC6263" w:rsidRPr="0047626A">
      <w:rPr>
        <w:b/>
        <w:color w:val="104068"/>
        <w:sz w:val="18"/>
      </w:rPr>
      <w:instrText xml:space="preserve"> PAGE  \* Arabic  \* MERGEFORMAT </w:instrText>
    </w:r>
    <w:r w:rsidR="00CC6263" w:rsidRPr="0047626A">
      <w:rPr>
        <w:b/>
        <w:color w:val="104068"/>
        <w:sz w:val="18"/>
      </w:rPr>
      <w:fldChar w:fldCharType="separate"/>
    </w:r>
    <w:r w:rsidR="001D13CD">
      <w:rPr>
        <w:b/>
        <w:noProof/>
        <w:color w:val="104068"/>
        <w:sz w:val="18"/>
      </w:rPr>
      <w:t>1</w:t>
    </w:r>
    <w:r w:rsidR="00CC6263" w:rsidRPr="0047626A">
      <w:rPr>
        <w:b/>
        <w:color w:val="104068"/>
        <w:sz w:val="18"/>
      </w:rPr>
      <w:fldChar w:fldCharType="end"/>
    </w:r>
    <w:r w:rsidR="00CC6263">
      <w:rPr>
        <w:color w:val="104068"/>
        <w:sz w:val="18"/>
      </w:rPr>
      <w:t xml:space="preserve"> </w:t>
    </w:r>
    <w:r w:rsidR="00CC6263" w:rsidRPr="0047626A">
      <w:rPr>
        <w:color w:val="104068"/>
        <w:sz w:val="18"/>
      </w:rPr>
      <w:t>of</w:t>
    </w:r>
    <w:r w:rsidR="00CC6263">
      <w:rPr>
        <w:color w:val="104068"/>
        <w:sz w:val="18"/>
      </w:rPr>
      <w:t xml:space="preserve"> </w:t>
    </w:r>
    <w:r w:rsidR="00CC6263" w:rsidRPr="0047626A">
      <w:rPr>
        <w:b/>
        <w:color w:val="104068"/>
        <w:sz w:val="18"/>
      </w:rPr>
      <w:fldChar w:fldCharType="begin"/>
    </w:r>
    <w:r w:rsidR="00CC6263" w:rsidRPr="0047626A">
      <w:rPr>
        <w:b/>
        <w:color w:val="104068"/>
        <w:sz w:val="18"/>
      </w:rPr>
      <w:instrText xml:space="preserve"> NUMPAGES  \* Arabic  \* MERGEFORMAT </w:instrText>
    </w:r>
    <w:r w:rsidR="00CC6263" w:rsidRPr="0047626A">
      <w:rPr>
        <w:b/>
        <w:color w:val="104068"/>
        <w:sz w:val="18"/>
      </w:rPr>
      <w:fldChar w:fldCharType="separate"/>
    </w:r>
    <w:r w:rsidR="001D13CD">
      <w:rPr>
        <w:b/>
        <w:noProof/>
        <w:color w:val="104068"/>
        <w:sz w:val="18"/>
      </w:rPr>
      <w:t>1</w:t>
    </w:r>
    <w:r w:rsidR="00CC6263" w:rsidRPr="0047626A">
      <w:rPr>
        <w:b/>
        <w:color w:val="104068"/>
        <w:sz w:val="18"/>
      </w:rPr>
      <w:fldChar w:fldCharType="end"/>
    </w:r>
    <w:r w:rsidR="00CC6263">
      <w:rPr>
        <w:noProof/>
        <w:lang w:val="nl-BE" w:eastAsia="nl-BE"/>
      </w:rPr>
      <mc:AlternateContent>
        <mc:Choice Requires="wps">
          <w:drawing>
            <wp:anchor distT="0" distB="0" distL="114300" distR="114300" simplePos="0" relativeHeight="251657216" behindDoc="0" locked="1" layoutInCell="1" allowOverlap="1" wp14:anchorId="1D4F87FC" wp14:editId="0F20943C">
              <wp:simplePos x="0" y="0"/>
              <wp:positionH relativeFrom="column">
                <wp:posOffset>3456940</wp:posOffset>
              </wp:positionH>
              <wp:positionV relativeFrom="page">
                <wp:posOffset>9915525</wp:posOffset>
              </wp:positionV>
              <wp:extent cx="2702560" cy="721995"/>
              <wp:effectExtent l="0" t="0" r="0" b="190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2560" cy="721995"/>
                      </a:xfrm>
                      <a:prstGeom prst="rect">
                        <a:avLst/>
                      </a:prstGeom>
                      <a:noFill/>
                      <a:ln w="9525">
                        <a:noFill/>
                        <a:miter lim="800000"/>
                        <a:headEnd/>
                        <a:tailEnd/>
                      </a:ln>
                    </wps:spPr>
                    <wps:txbx>
                      <w:txbxContent>
                        <w:p w14:paraId="2C9B4E44" w14:textId="77777777" w:rsidR="00CC6263" w:rsidRPr="00043E60" w:rsidRDefault="00CC6263" w:rsidP="004A7069">
                          <w:pPr>
                            <w:spacing w:before="20" w:after="20" w:line="240" w:lineRule="auto"/>
                            <w:rPr>
                              <w:color w:val="104068"/>
                              <w:sz w:val="18"/>
                              <w:szCs w:val="18"/>
                              <w:lang w:val="da-DK"/>
                            </w:rPr>
                          </w:pPr>
                          <w:r w:rsidRPr="00043E60">
                            <w:rPr>
                              <w:b/>
                              <w:color w:val="104068"/>
                              <w:sz w:val="18"/>
                              <w:szCs w:val="18"/>
                              <w:lang w:val="da-DK"/>
                            </w:rPr>
                            <w:t>EURASHE</w:t>
                          </w:r>
                          <w:r>
                            <w:rPr>
                              <w:b/>
                              <w:color w:val="104068"/>
                              <w:sz w:val="18"/>
                              <w:szCs w:val="18"/>
                              <w:lang w:val="da-DK"/>
                            </w:rPr>
                            <w:t xml:space="preserve"> </w:t>
                          </w:r>
                          <w:r w:rsidRPr="00043E60">
                            <w:rPr>
                              <w:b/>
                              <w:color w:val="104068"/>
                              <w:sz w:val="18"/>
                              <w:szCs w:val="18"/>
                              <w:lang w:val="da-DK"/>
                            </w:rPr>
                            <w:t>Secretariat</w:t>
                          </w:r>
                          <w:r w:rsidRPr="00043E60">
                            <w:rPr>
                              <w:color w:val="104068"/>
                              <w:sz w:val="18"/>
                              <w:szCs w:val="18"/>
                              <w:lang w:val="da-DK"/>
                            </w:rPr>
                            <w:tab/>
                            <w:t>Tel:</w:t>
                          </w:r>
                          <w:r>
                            <w:rPr>
                              <w:color w:val="104068"/>
                              <w:sz w:val="18"/>
                              <w:szCs w:val="18"/>
                              <w:lang w:val="da-DK"/>
                            </w:rPr>
                            <w:t xml:space="preserve"> </w:t>
                          </w:r>
                          <w:r w:rsidRPr="00043E60">
                            <w:rPr>
                              <w:color w:val="104068"/>
                              <w:sz w:val="18"/>
                              <w:szCs w:val="18"/>
                              <w:lang w:val="da-DK"/>
                            </w:rPr>
                            <w:t>0032</w:t>
                          </w:r>
                          <w:r>
                            <w:rPr>
                              <w:color w:val="104068"/>
                              <w:sz w:val="18"/>
                              <w:szCs w:val="18"/>
                              <w:lang w:val="da-DK"/>
                            </w:rPr>
                            <w:t xml:space="preserve"> </w:t>
                          </w:r>
                          <w:r w:rsidRPr="00043E60">
                            <w:rPr>
                              <w:color w:val="104068"/>
                              <w:sz w:val="18"/>
                              <w:szCs w:val="18"/>
                              <w:lang w:val="da-DK"/>
                            </w:rPr>
                            <w:t>(0)2</w:t>
                          </w:r>
                          <w:r>
                            <w:rPr>
                              <w:color w:val="104068"/>
                              <w:sz w:val="18"/>
                              <w:szCs w:val="18"/>
                              <w:lang w:val="da-DK"/>
                            </w:rPr>
                            <w:t xml:space="preserve"> </w:t>
                          </w:r>
                          <w:r w:rsidRPr="00043E60">
                            <w:rPr>
                              <w:color w:val="104068"/>
                              <w:sz w:val="18"/>
                              <w:szCs w:val="18"/>
                              <w:lang w:val="da-DK"/>
                            </w:rPr>
                            <w:t>211</w:t>
                          </w:r>
                          <w:r>
                            <w:rPr>
                              <w:color w:val="104068"/>
                              <w:sz w:val="18"/>
                              <w:szCs w:val="18"/>
                              <w:lang w:val="da-DK"/>
                            </w:rPr>
                            <w:t xml:space="preserve"> </w:t>
                          </w:r>
                          <w:r w:rsidRPr="00043E60">
                            <w:rPr>
                              <w:color w:val="104068"/>
                              <w:sz w:val="18"/>
                              <w:szCs w:val="18"/>
                              <w:lang w:val="da-DK"/>
                            </w:rPr>
                            <w:t>41</w:t>
                          </w:r>
                          <w:r>
                            <w:rPr>
                              <w:color w:val="104068"/>
                              <w:sz w:val="18"/>
                              <w:szCs w:val="18"/>
                              <w:lang w:val="da-DK"/>
                            </w:rPr>
                            <w:t xml:space="preserve"> </w:t>
                          </w:r>
                          <w:r w:rsidRPr="00043E60">
                            <w:rPr>
                              <w:color w:val="104068"/>
                              <w:sz w:val="18"/>
                              <w:szCs w:val="18"/>
                              <w:lang w:val="da-DK"/>
                            </w:rPr>
                            <w:t>97</w:t>
                          </w:r>
                        </w:p>
                        <w:p w14:paraId="5D163ED3" w14:textId="77777777" w:rsidR="00CC6263" w:rsidRPr="00043E60" w:rsidRDefault="00CC6263" w:rsidP="004A7069">
                          <w:pPr>
                            <w:spacing w:before="20" w:after="20" w:line="240" w:lineRule="auto"/>
                            <w:rPr>
                              <w:color w:val="104068"/>
                              <w:sz w:val="18"/>
                              <w:szCs w:val="18"/>
                              <w:lang w:val="da-DK"/>
                            </w:rPr>
                          </w:pPr>
                          <w:r w:rsidRPr="00043E60">
                            <w:rPr>
                              <w:color w:val="104068"/>
                              <w:sz w:val="18"/>
                              <w:szCs w:val="18"/>
                              <w:lang w:val="da-DK"/>
                            </w:rPr>
                            <w:t>Ravensteingalerij</w:t>
                          </w:r>
                          <w:r>
                            <w:rPr>
                              <w:color w:val="104068"/>
                              <w:sz w:val="18"/>
                              <w:szCs w:val="18"/>
                              <w:lang w:val="da-DK"/>
                            </w:rPr>
                            <w:t xml:space="preserve"> </w:t>
                          </w:r>
                          <w:r w:rsidRPr="00043E60">
                            <w:rPr>
                              <w:color w:val="104068"/>
                              <w:sz w:val="18"/>
                              <w:szCs w:val="18"/>
                              <w:lang w:val="da-DK"/>
                            </w:rPr>
                            <w:t>27/3</w:t>
                          </w:r>
                          <w:r w:rsidRPr="00043E60">
                            <w:rPr>
                              <w:color w:val="104068"/>
                              <w:sz w:val="18"/>
                              <w:szCs w:val="18"/>
                              <w:lang w:val="da-DK"/>
                            </w:rPr>
                            <w:tab/>
                            <w:t>Fax:</w:t>
                          </w:r>
                          <w:r>
                            <w:rPr>
                              <w:color w:val="104068"/>
                              <w:sz w:val="18"/>
                              <w:szCs w:val="18"/>
                              <w:lang w:val="da-DK"/>
                            </w:rPr>
                            <w:t xml:space="preserve"> </w:t>
                          </w:r>
                          <w:r w:rsidRPr="00043E60">
                            <w:rPr>
                              <w:color w:val="104068"/>
                              <w:sz w:val="18"/>
                              <w:szCs w:val="18"/>
                              <w:lang w:val="da-DK"/>
                            </w:rPr>
                            <w:t>0032</w:t>
                          </w:r>
                          <w:r>
                            <w:rPr>
                              <w:color w:val="104068"/>
                              <w:sz w:val="18"/>
                              <w:szCs w:val="18"/>
                              <w:lang w:val="da-DK"/>
                            </w:rPr>
                            <w:t xml:space="preserve"> </w:t>
                          </w:r>
                          <w:r w:rsidRPr="00043E60">
                            <w:rPr>
                              <w:color w:val="104068"/>
                              <w:sz w:val="18"/>
                              <w:szCs w:val="18"/>
                              <w:lang w:val="da-DK"/>
                            </w:rPr>
                            <w:t>(0)2</w:t>
                          </w:r>
                          <w:r>
                            <w:rPr>
                              <w:color w:val="104068"/>
                              <w:sz w:val="18"/>
                              <w:szCs w:val="18"/>
                              <w:lang w:val="da-DK"/>
                            </w:rPr>
                            <w:t xml:space="preserve"> </w:t>
                          </w:r>
                          <w:r w:rsidRPr="00043E60">
                            <w:rPr>
                              <w:color w:val="104068"/>
                              <w:sz w:val="18"/>
                              <w:szCs w:val="18"/>
                              <w:lang w:val="da-DK"/>
                            </w:rPr>
                            <w:t>211</w:t>
                          </w:r>
                          <w:r>
                            <w:rPr>
                              <w:color w:val="104068"/>
                              <w:sz w:val="18"/>
                              <w:szCs w:val="18"/>
                              <w:lang w:val="da-DK"/>
                            </w:rPr>
                            <w:t xml:space="preserve"> </w:t>
                          </w:r>
                          <w:r w:rsidRPr="00043E60">
                            <w:rPr>
                              <w:color w:val="104068"/>
                              <w:sz w:val="18"/>
                              <w:szCs w:val="18"/>
                              <w:lang w:val="da-DK"/>
                            </w:rPr>
                            <w:t>41</w:t>
                          </w:r>
                          <w:r>
                            <w:rPr>
                              <w:color w:val="104068"/>
                              <w:sz w:val="18"/>
                              <w:szCs w:val="18"/>
                              <w:lang w:val="da-DK"/>
                            </w:rPr>
                            <w:t xml:space="preserve"> </w:t>
                          </w:r>
                          <w:r w:rsidRPr="00043E60">
                            <w:rPr>
                              <w:color w:val="104068"/>
                              <w:sz w:val="18"/>
                              <w:szCs w:val="18"/>
                              <w:lang w:val="da-DK"/>
                            </w:rPr>
                            <w:t>99</w:t>
                          </w:r>
                        </w:p>
                        <w:p w14:paraId="3975005E" w14:textId="77777777" w:rsidR="00CC6263" w:rsidRPr="00043E60" w:rsidRDefault="00CC6263" w:rsidP="004A7069">
                          <w:pPr>
                            <w:spacing w:before="20" w:after="20" w:line="240" w:lineRule="auto"/>
                            <w:rPr>
                              <w:color w:val="104068"/>
                              <w:sz w:val="18"/>
                              <w:szCs w:val="18"/>
                              <w:lang w:val="da-DK"/>
                            </w:rPr>
                          </w:pPr>
                          <w:r w:rsidRPr="00043E60">
                            <w:rPr>
                              <w:color w:val="104068"/>
                              <w:sz w:val="18"/>
                              <w:szCs w:val="18"/>
                              <w:lang w:val="da-DK"/>
                            </w:rPr>
                            <w:t>1000</w:t>
                          </w:r>
                          <w:r>
                            <w:rPr>
                              <w:color w:val="104068"/>
                              <w:sz w:val="18"/>
                              <w:szCs w:val="18"/>
                              <w:lang w:val="da-DK"/>
                            </w:rPr>
                            <w:t xml:space="preserve"> </w:t>
                          </w:r>
                          <w:r w:rsidRPr="00043E60">
                            <w:rPr>
                              <w:color w:val="104068"/>
                              <w:sz w:val="18"/>
                              <w:szCs w:val="18"/>
                              <w:lang w:val="da-DK"/>
                            </w:rPr>
                            <w:t>Brussels</w:t>
                          </w:r>
                          <w:r w:rsidRPr="00043E60">
                            <w:rPr>
                              <w:color w:val="104068"/>
                              <w:sz w:val="18"/>
                              <w:szCs w:val="18"/>
                              <w:lang w:val="da-DK"/>
                            </w:rPr>
                            <w:tab/>
                          </w:r>
                          <w:r w:rsidRPr="00043E60">
                            <w:rPr>
                              <w:color w:val="104068"/>
                              <w:sz w:val="18"/>
                              <w:szCs w:val="18"/>
                              <w:lang w:val="da-DK"/>
                            </w:rPr>
                            <w:tab/>
                          </w:r>
                          <w:hyperlink r:id="rId1" w:history="1">
                            <w:r w:rsidRPr="00043E60">
                              <w:rPr>
                                <w:rStyle w:val="Hyperlink"/>
                                <w:color w:val="104068"/>
                                <w:sz w:val="18"/>
                                <w:szCs w:val="18"/>
                                <w:u w:val="none"/>
                                <w:lang w:val="da-DK"/>
                              </w:rPr>
                              <w:t>eurashe@eurashe.eu</w:t>
                            </w:r>
                          </w:hyperlink>
                        </w:p>
                        <w:p w14:paraId="589BD636" w14:textId="77777777" w:rsidR="00CC6263" w:rsidRPr="00043E60" w:rsidRDefault="00CC6263" w:rsidP="004A7069">
                          <w:pPr>
                            <w:spacing w:before="20" w:after="20" w:line="240" w:lineRule="auto"/>
                            <w:rPr>
                              <w:color w:val="104068"/>
                              <w:sz w:val="18"/>
                              <w:szCs w:val="18"/>
                              <w:lang w:val="da-DK"/>
                            </w:rPr>
                          </w:pPr>
                          <w:r w:rsidRPr="00043E60">
                            <w:rPr>
                              <w:color w:val="104068"/>
                              <w:sz w:val="18"/>
                              <w:szCs w:val="18"/>
                              <w:lang w:val="da-DK"/>
                            </w:rPr>
                            <w:t>Belgium</w:t>
                          </w:r>
                          <w:r w:rsidRPr="00043E60">
                            <w:rPr>
                              <w:color w:val="104068"/>
                              <w:sz w:val="18"/>
                              <w:szCs w:val="18"/>
                              <w:lang w:val="da-DK"/>
                            </w:rPr>
                            <w:tab/>
                          </w:r>
                          <w:r w:rsidRPr="00043E60">
                            <w:rPr>
                              <w:color w:val="104068"/>
                              <w:sz w:val="18"/>
                              <w:szCs w:val="18"/>
                              <w:lang w:val="da-DK"/>
                            </w:rPr>
                            <w:tab/>
                          </w:r>
                          <w:r w:rsidRPr="00043E60">
                            <w:rPr>
                              <w:color w:val="104068"/>
                              <w:sz w:val="18"/>
                              <w:szCs w:val="18"/>
                              <w:lang w:val="da-DK"/>
                            </w:rPr>
                            <w:tab/>
                          </w:r>
                          <w:hyperlink r:id="rId2" w:history="1">
                            <w:r w:rsidRPr="00043E60">
                              <w:rPr>
                                <w:rStyle w:val="Hyperlink"/>
                                <w:color w:val="104068"/>
                                <w:sz w:val="18"/>
                                <w:szCs w:val="18"/>
                                <w:u w:val="none"/>
                                <w:lang w:val="da-DK"/>
                              </w:rPr>
                              <w:t>www.eurashe.eu</w:t>
                            </w:r>
                          </w:hyperlink>
                        </w:p>
                      </w:txbxContent>
                    </wps:txbx>
                    <wps:bodyPr rot="0" vert="horz" wrap="non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D4F87FC" id="_x0000_t202" coordsize="21600,21600" o:spt="202" path="m,l,21600r21600,l21600,xe">
              <v:stroke joinstyle="miter"/>
              <v:path gradientshapeok="t" o:connecttype="rect"/>
            </v:shapetype>
            <v:shape id="Text Box 2" o:spid="_x0000_s1026" type="#_x0000_t202" style="position:absolute;margin-left:272.2pt;margin-top:780.75pt;width:212.8pt;height:56.8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" filled="f" stroked="f">
              <v:textbox style="mso-fit-shape-to-text:t">
                <w:txbxContent>
                  <w:p w14:paraId="2C9B4E44" w14:textId="77777777" w:rsidR="00CC6263" w:rsidRPr="00043E60" w:rsidRDefault="00CC6263" w:rsidP="004A7069">
                    <w:pPr>
                      <w:spacing w:before="20" w:after="20" w:line="240" w:lineRule="auto"/>
                      <w:rPr>
                        <w:color w:val="104068"/>
                        <w:sz w:val="18"/>
                        <w:szCs w:val="18"/>
                        <w:lang w:val="da-DK"/>
                      </w:rPr>
                    </w:pPr>
                    <w:r w:rsidRPr="00043E60">
                      <w:rPr>
                        <w:b/>
                        <w:color w:val="104068"/>
                        <w:sz w:val="18"/>
                        <w:szCs w:val="18"/>
                        <w:lang w:val="da-DK"/>
                      </w:rPr>
                      <w:t>EURASHE</w:t>
                    </w:r>
                    <w:r>
                      <w:rPr>
                        <w:b/>
                        <w:color w:val="104068"/>
                        <w:sz w:val="18"/>
                        <w:szCs w:val="18"/>
                        <w:lang w:val="da-DK"/>
                      </w:rPr>
                      <w:t xml:space="preserve"> </w:t>
                    </w:r>
                    <w:r w:rsidRPr="00043E60">
                      <w:rPr>
                        <w:b/>
                        <w:color w:val="104068"/>
                        <w:sz w:val="18"/>
                        <w:szCs w:val="18"/>
                        <w:lang w:val="da-DK"/>
                      </w:rPr>
                      <w:t>Secretariat</w:t>
                    </w:r>
                    <w:r w:rsidRPr="00043E60">
                      <w:rPr>
                        <w:color w:val="104068"/>
                        <w:sz w:val="18"/>
                        <w:szCs w:val="18"/>
                        <w:lang w:val="da-DK"/>
                      </w:rPr>
                      <w:tab/>
                      <w:t>Tel:</w:t>
                    </w:r>
                    <w:r>
                      <w:rPr>
                        <w:color w:val="104068"/>
                        <w:sz w:val="18"/>
                        <w:szCs w:val="18"/>
                        <w:lang w:val="da-DK"/>
                      </w:rPr>
                      <w:t xml:space="preserve"> </w:t>
                    </w:r>
                    <w:r w:rsidRPr="00043E60">
                      <w:rPr>
                        <w:color w:val="104068"/>
                        <w:sz w:val="18"/>
                        <w:szCs w:val="18"/>
                        <w:lang w:val="da-DK"/>
                      </w:rPr>
                      <w:t>0032</w:t>
                    </w:r>
                    <w:r>
                      <w:rPr>
                        <w:color w:val="104068"/>
                        <w:sz w:val="18"/>
                        <w:szCs w:val="18"/>
                        <w:lang w:val="da-DK"/>
                      </w:rPr>
                      <w:t xml:space="preserve"> </w:t>
                    </w:r>
                    <w:r w:rsidRPr="00043E60">
                      <w:rPr>
                        <w:color w:val="104068"/>
                        <w:sz w:val="18"/>
                        <w:szCs w:val="18"/>
                        <w:lang w:val="da-DK"/>
                      </w:rPr>
                      <w:t>(0)2</w:t>
                    </w:r>
                    <w:r>
                      <w:rPr>
                        <w:color w:val="104068"/>
                        <w:sz w:val="18"/>
                        <w:szCs w:val="18"/>
                        <w:lang w:val="da-DK"/>
                      </w:rPr>
                      <w:t xml:space="preserve"> </w:t>
                    </w:r>
                    <w:r w:rsidRPr="00043E60">
                      <w:rPr>
                        <w:color w:val="104068"/>
                        <w:sz w:val="18"/>
                        <w:szCs w:val="18"/>
                        <w:lang w:val="da-DK"/>
                      </w:rPr>
                      <w:t>211</w:t>
                    </w:r>
                    <w:r>
                      <w:rPr>
                        <w:color w:val="104068"/>
                        <w:sz w:val="18"/>
                        <w:szCs w:val="18"/>
                        <w:lang w:val="da-DK"/>
                      </w:rPr>
                      <w:t xml:space="preserve"> </w:t>
                    </w:r>
                    <w:r w:rsidRPr="00043E60">
                      <w:rPr>
                        <w:color w:val="104068"/>
                        <w:sz w:val="18"/>
                        <w:szCs w:val="18"/>
                        <w:lang w:val="da-DK"/>
                      </w:rPr>
                      <w:t>41</w:t>
                    </w:r>
                    <w:r>
                      <w:rPr>
                        <w:color w:val="104068"/>
                        <w:sz w:val="18"/>
                        <w:szCs w:val="18"/>
                        <w:lang w:val="da-DK"/>
                      </w:rPr>
                      <w:t xml:space="preserve"> </w:t>
                    </w:r>
                    <w:r w:rsidRPr="00043E60">
                      <w:rPr>
                        <w:color w:val="104068"/>
                        <w:sz w:val="18"/>
                        <w:szCs w:val="18"/>
                        <w:lang w:val="da-DK"/>
                      </w:rPr>
                      <w:t>97</w:t>
                    </w:r>
                  </w:p>
                  <w:p w14:paraId="5D163ED3" w14:textId="77777777" w:rsidR="00CC6263" w:rsidRPr="00043E60" w:rsidRDefault="00CC6263" w:rsidP="004A7069">
                    <w:pPr>
                      <w:spacing w:before="20" w:after="20" w:line="240" w:lineRule="auto"/>
                      <w:rPr>
                        <w:color w:val="104068"/>
                        <w:sz w:val="18"/>
                        <w:szCs w:val="18"/>
                        <w:lang w:val="da-DK"/>
                      </w:rPr>
                    </w:pPr>
                    <w:r w:rsidRPr="00043E60">
                      <w:rPr>
                        <w:color w:val="104068"/>
                        <w:sz w:val="18"/>
                        <w:szCs w:val="18"/>
                        <w:lang w:val="da-DK"/>
                      </w:rPr>
                      <w:t>Ravensteingalerij</w:t>
                    </w:r>
                    <w:r>
                      <w:rPr>
                        <w:color w:val="104068"/>
                        <w:sz w:val="18"/>
                        <w:szCs w:val="18"/>
                        <w:lang w:val="da-DK"/>
                      </w:rPr>
                      <w:t xml:space="preserve"> </w:t>
                    </w:r>
                    <w:r w:rsidRPr="00043E60">
                      <w:rPr>
                        <w:color w:val="104068"/>
                        <w:sz w:val="18"/>
                        <w:szCs w:val="18"/>
                        <w:lang w:val="da-DK"/>
                      </w:rPr>
                      <w:t>27/3</w:t>
                    </w:r>
                    <w:r w:rsidRPr="00043E60">
                      <w:rPr>
                        <w:color w:val="104068"/>
                        <w:sz w:val="18"/>
                        <w:szCs w:val="18"/>
                        <w:lang w:val="da-DK"/>
                      </w:rPr>
                      <w:tab/>
                      <w:t>Fax:</w:t>
                    </w:r>
                    <w:r>
                      <w:rPr>
                        <w:color w:val="104068"/>
                        <w:sz w:val="18"/>
                        <w:szCs w:val="18"/>
                        <w:lang w:val="da-DK"/>
                      </w:rPr>
                      <w:t xml:space="preserve"> </w:t>
                    </w:r>
                    <w:r w:rsidRPr="00043E60">
                      <w:rPr>
                        <w:color w:val="104068"/>
                        <w:sz w:val="18"/>
                        <w:szCs w:val="18"/>
                        <w:lang w:val="da-DK"/>
                      </w:rPr>
                      <w:t>0032</w:t>
                    </w:r>
                    <w:r>
                      <w:rPr>
                        <w:color w:val="104068"/>
                        <w:sz w:val="18"/>
                        <w:szCs w:val="18"/>
                        <w:lang w:val="da-DK"/>
                      </w:rPr>
                      <w:t xml:space="preserve"> </w:t>
                    </w:r>
                    <w:r w:rsidRPr="00043E60">
                      <w:rPr>
                        <w:color w:val="104068"/>
                        <w:sz w:val="18"/>
                        <w:szCs w:val="18"/>
                        <w:lang w:val="da-DK"/>
                      </w:rPr>
                      <w:t>(0)2</w:t>
                    </w:r>
                    <w:r>
                      <w:rPr>
                        <w:color w:val="104068"/>
                        <w:sz w:val="18"/>
                        <w:szCs w:val="18"/>
                        <w:lang w:val="da-DK"/>
                      </w:rPr>
                      <w:t xml:space="preserve"> </w:t>
                    </w:r>
                    <w:r w:rsidRPr="00043E60">
                      <w:rPr>
                        <w:color w:val="104068"/>
                        <w:sz w:val="18"/>
                        <w:szCs w:val="18"/>
                        <w:lang w:val="da-DK"/>
                      </w:rPr>
                      <w:t>211</w:t>
                    </w:r>
                    <w:r>
                      <w:rPr>
                        <w:color w:val="104068"/>
                        <w:sz w:val="18"/>
                        <w:szCs w:val="18"/>
                        <w:lang w:val="da-DK"/>
                      </w:rPr>
                      <w:t xml:space="preserve"> </w:t>
                    </w:r>
                    <w:r w:rsidRPr="00043E60">
                      <w:rPr>
                        <w:color w:val="104068"/>
                        <w:sz w:val="18"/>
                        <w:szCs w:val="18"/>
                        <w:lang w:val="da-DK"/>
                      </w:rPr>
                      <w:t>41</w:t>
                    </w:r>
                    <w:r>
                      <w:rPr>
                        <w:color w:val="104068"/>
                        <w:sz w:val="18"/>
                        <w:szCs w:val="18"/>
                        <w:lang w:val="da-DK"/>
                      </w:rPr>
                      <w:t xml:space="preserve"> </w:t>
                    </w:r>
                    <w:r w:rsidRPr="00043E60">
                      <w:rPr>
                        <w:color w:val="104068"/>
                        <w:sz w:val="18"/>
                        <w:szCs w:val="18"/>
                        <w:lang w:val="da-DK"/>
                      </w:rPr>
                      <w:t>99</w:t>
                    </w:r>
                  </w:p>
                  <w:p w14:paraId="3975005E" w14:textId="77777777" w:rsidR="00CC6263" w:rsidRPr="00043E60" w:rsidRDefault="00CC6263" w:rsidP="004A7069">
                    <w:pPr>
                      <w:spacing w:before="20" w:after="20" w:line="240" w:lineRule="auto"/>
                      <w:rPr>
                        <w:color w:val="104068"/>
                        <w:sz w:val="18"/>
                        <w:szCs w:val="18"/>
                        <w:lang w:val="da-DK"/>
                      </w:rPr>
                    </w:pPr>
                    <w:r w:rsidRPr="00043E60">
                      <w:rPr>
                        <w:color w:val="104068"/>
                        <w:sz w:val="18"/>
                        <w:szCs w:val="18"/>
                        <w:lang w:val="da-DK"/>
                      </w:rPr>
                      <w:t>1000</w:t>
                    </w:r>
                    <w:r>
                      <w:rPr>
                        <w:color w:val="104068"/>
                        <w:sz w:val="18"/>
                        <w:szCs w:val="18"/>
                        <w:lang w:val="da-DK"/>
                      </w:rPr>
                      <w:t xml:space="preserve"> </w:t>
                    </w:r>
                    <w:r w:rsidRPr="00043E60">
                      <w:rPr>
                        <w:color w:val="104068"/>
                        <w:sz w:val="18"/>
                        <w:szCs w:val="18"/>
                        <w:lang w:val="da-DK"/>
                      </w:rPr>
                      <w:t>Brussels</w:t>
                    </w:r>
                    <w:r w:rsidRPr="00043E60">
                      <w:rPr>
                        <w:color w:val="104068"/>
                        <w:sz w:val="18"/>
                        <w:szCs w:val="18"/>
                        <w:lang w:val="da-DK"/>
                      </w:rPr>
                      <w:tab/>
                    </w:r>
                    <w:r w:rsidRPr="00043E60">
                      <w:rPr>
                        <w:color w:val="104068"/>
                        <w:sz w:val="18"/>
                        <w:szCs w:val="18"/>
                        <w:lang w:val="da-DK"/>
                      </w:rPr>
                      <w:tab/>
                    </w:r>
                    <w:hyperlink r:id="rId3" w:history="1">
                      <w:r w:rsidRPr="00043E60">
                        <w:rPr>
                          <w:rStyle w:val="Hyperlink"/>
                          <w:color w:val="104068"/>
                          <w:sz w:val="18"/>
                          <w:szCs w:val="18"/>
                          <w:u w:val="none"/>
                          <w:lang w:val="da-DK"/>
                        </w:rPr>
                        <w:t>eurashe@eurashe.eu</w:t>
                      </w:r>
                    </w:hyperlink>
                  </w:p>
                  <w:p w14:paraId="589BD636" w14:textId="77777777" w:rsidR="00CC6263" w:rsidRPr="00043E60" w:rsidRDefault="00CC6263" w:rsidP="004A7069">
                    <w:pPr>
                      <w:spacing w:before="20" w:after="20" w:line="240" w:lineRule="auto"/>
                      <w:rPr>
                        <w:color w:val="104068"/>
                        <w:sz w:val="18"/>
                        <w:szCs w:val="18"/>
                        <w:lang w:val="da-DK"/>
                      </w:rPr>
                    </w:pPr>
                    <w:r w:rsidRPr="00043E60">
                      <w:rPr>
                        <w:color w:val="104068"/>
                        <w:sz w:val="18"/>
                        <w:szCs w:val="18"/>
                        <w:lang w:val="da-DK"/>
                      </w:rPr>
                      <w:t>Belgium</w:t>
                    </w:r>
                    <w:r w:rsidRPr="00043E60">
                      <w:rPr>
                        <w:color w:val="104068"/>
                        <w:sz w:val="18"/>
                        <w:szCs w:val="18"/>
                        <w:lang w:val="da-DK"/>
                      </w:rPr>
                      <w:tab/>
                    </w:r>
                    <w:r w:rsidRPr="00043E60">
                      <w:rPr>
                        <w:color w:val="104068"/>
                        <w:sz w:val="18"/>
                        <w:szCs w:val="18"/>
                        <w:lang w:val="da-DK"/>
                      </w:rPr>
                      <w:tab/>
                    </w:r>
                    <w:r w:rsidRPr="00043E60">
                      <w:rPr>
                        <w:color w:val="104068"/>
                        <w:sz w:val="18"/>
                        <w:szCs w:val="18"/>
                        <w:lang w:val="da-DK"/>
                      </w:rPr>
                      <w:tab/>
                    </w:r>
                    <w:hyperlink r:id="rId4" w:history="1">
                      <w:r w:rsidRPr="00043E60">
                        <w:rPr>
                          <w:rStyle w:val="Hyperlink"/>
                          <w:color w:val="104068"/>
                          <w:sz w:val="18"/>
                          <w:szCs w:val="18"/>
                          <w:u w:val="none"/>
                          <w:lang w:val="da-DK"/>
                        </w:rPr>
                        <w:t>www.eurashe.eu</w:t>
                      </w:r>
                    </w:hyperlink>
                  </w:p>
                </w:txbxContent>
              </v:textbox>
              <w10:wrap anchory="page"/>
              <w10:anchorlock/>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F13798" w14:textId="77777777" w:rsidR="001D13CD" w:rsidRDefault="001D13CD" w:rsidP="004A7069">
      <w:pPr>
        <w:spacing w:after="0" w:line="240" w:lineRule="auto"/>
      </w:pPr>
      <w:r>
        <w:separator/>
      </w:r>
    </w:p>
  </w:footnote>
  <w:footnote w:type="continuationSeparator" w:id="0">
    <w:p w14:paraId="6E44C45C" w14:textId="77777777" w:rsidR="001D13CD" w:rsidRDefault="001D13CD" w:rsidP="004A7069">
      <w:pPr>
        <w:spacing w:after="0" w:line="240" w:lineRule="auto"/>
      </w:pPr>
      <w:r>
        <w:continuationSeparator/>
      </w:r>
    </w:p>
  </w:footnote>
  <w:footnote w:id="1">
    <w:p w14:paraId="39F2CB1D" w14:textId="309F6CA6" w:rsidR="007C22C6" w:rsidRPr="007C22C6" w:rsidRDefault="007C22C6">
      <w:pPr>
        <w:pStyle w:val="Voetnoottekst"/>
        <w:rPr>
          <w:sz w:val="18"/>
          <w:szCs w:val="18"/>
          <w:lang w:val="en-GB"/>
        </w:rPr>
      </w:pPr>
      <w:r w:rsidRPr="007C22C6">
        <w:rPr>
          <w:rStyle w:val="Voetnootmarkering"/>
          <w:sz w:val="18"/>
          <w:szCs w:val="18"/>
          <w:lang w:val="en-GB"/>
        </w:rPr>
        <w:footnoteRef/>
      </w:r>
      <w:r w:rsidRPr="007C22C6">
        <w:rPr>
          <w:sz w:val="18"/>
          <w:szCs w:val="18"/>
          <w:lang w:val="en-GB"/>
        </w:rPr>
        <w:t xml:space="preserve"> PHExcel is a project funded by the EU Lifelong Learning Programme</w:t>
      </w:r>
    </w:p>
  </w:footnote>
  <w:footnote w:id="2">
    <w:p w14:paraId="4CBEAB5A" w14:textId="22EF43C6" w:rsidR="00210126" w:rsidRPr="007C22C6" w:rsidRDefault="00210126">
      <w:pPr>
        <w:pStyle w:val="Voetnoottekst"/>
        <w:rPr>
          <w:sz w:val="18"/>
          <w:szCs w:val="18"/>
          <w:lang w:val="en-GB"/>
        </w:rPr>
      </w:pPr>
      <w:r w:rsidRPr="007C22C6">
        <w:rPr>
          <w:rStyle w:val="Voetnootmarkering"/>
          <w:sz w:val="18"/>
          <w:szCs w:val="18"/>
          <w:lang w:val="en-GB"/>
        </w:rPr>
        <w:footnoteRef/>
      </w:r>
      <w:r w:rsidRPr="007C22C6">
        <w:rPr>
          <w:sz w:val="18"/>
          <w:szCs w:val="18"/>
          <w:lang w:val="en-GB"/>
        </w:rPr>
        <w:t xml:space="preserve"> IDEAS is a project funded by the EU Lifelong Learning Programme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BA7A3A" w14:textId="77777777" w:rsidR="00CC6263" w:rsidRDefault="00CC6263">
    <w:pPr>
      <w:pStyle w:val="Koptekst"/>
    </w:pPr>
  </w:p>
  <w:p w14:paraId="39EFAE14" w14:textId="77777777" w:rsidR="00CC6263" w:rsidRDefault="00CC6263">
    <w:pPr>
      <w:pStyle w:val="Koptekst"/>
    </w:pPr>
  </w:p>
  <w:p w14:paraId="3AF61925" w14:textId="77777777" w:rsidR="00CC6263" w:rsidRDefault="00CC6263">
    <w:pPr>
      <w:pStyle w:val="Koptekst"/>
    </w:pPr>
  </w:p>
  <w:p w14:paraId="0E2F7F27" w14:textId="77777777" w:rsidR="00CC6263" w:rsidRDefault="00CC6263">
    <w:pPr>
      <w:pStyle w:val="Koptekst"/>
    </w:pPr>
  </w:p>
  <w:p w14:paraId="4F2DC56C" w14:textId="77777777" w:rsidR="00CC6263" w:rsidRDefault="00CC6263">
    <w:pPr>
      <w:pStyle w:val="Koptekst"/>
    </w:pPr>
    <w:r>
      <w:rPr>
        <w:noProof/>
        <w:lang w:val="nl-BE" w:eastAsia="nl-BE"/>
      </w:rPr>
      <w:drawing>
        <wp:anchor distT="0" distB="0" distL="114300" distR="114300" simplePos="0" relativeHeight="251660288" behindDoc="1" locked="1" layoutInCell="1" allowOverlap="1" wp14:anchorId="45F863C4" wp14:editId="65183D61">
          <wp:simplePos x="0" y="0"/>
          <wp:positionH relativeFrom="page">
            <wp:align>center</wp:align>
          </wp:positionH>
          <wp:positionV relativeFrom="page">
            <wp:align>center</wp:align>
          </wp:positionV>
          <wp:extent cx="7585200" cy="107280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RASHE_layout_portrai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85200" cy="107280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5B3C30" w14:textId="77777777" w:rsidR="00CC6263" w:rsidRDefault="00CC6263" w:rsidP="00E15C5B">
    <w:pPr>
      <w:pStyle w:val="Koptekst"/>
      <w:jc w:val="right"/>
      <w:rPr>
        <w:rFonts w:ascii="Calibri" w:eastAsia="Calibri" w:hAnsi="Calibri" w:cs="Times New Roman"/>
        <w:b/>
        <w:color w:val="104068"/>
        <w:sz w:val="28"/>
      </w:rPr>
    </w:pPr>
  </w:p>
  <w:p w14:paraId="2B20CA77" w14:textId="77777777" w:rsidR="00CC6263" w:rsidRPr="0047626A" w:rsidRDefault="00CC6263" w:rsidP="00E15C5B">
    <w:pPr>
      <w:pStyle w:val="Koptekst"/>
      <w:jc w:val="right"/>
      <w:rPr>
        <w:rFonts w:ascii="Calibri" w:eastAsia="Calibri" w:hAnsi="Calibri" w:cs="Times New Roman"/>
        <w:b/>
        <w:color w:val="104068"/>
        <w:sz w:val="28"/>
      </w:rPr>
    </w:pPr>
    <w:r w:rsidRPr="0047626A">
      <w:rPr>
        <w:rFonts w:ascii="Calibri" w:eastAsia="Calibri" w:hAnsi="Calibri" w:cs="Times New Roman"/>
        <w:b/>
        <w:color w:val="104068"/>
        <w:sz w:val="28"/>
      </w:rPr>
      <w:t>Update</w:t>
    </w:r>
    <w:r>
      <w:rPr>
        <w:rFonts w:ascii="Calibri" w:eastAsia="Calibri" w:hAnsi="Calibri" w:cs="Times New Roman"/>
        <w:b/>
        <w:color w:val="104068"/>
        <w:sz w:val="28"/>
      </w:rPr>
      <w:t xml:space="preserve"> </w:t>
    </w:r>
    <w:r w:rsidRPr="0047626A">
      <w:rPr>
        <w:rFonts w:ascii="Calibri" w:eastAsia="Calibri" w:hAnsi="Calibri" w:cs="Times New Roman"/>
        <w:b/>
        <w:color w:val="104068"/>
        <w:sz w:val="28"/>
      </w:rPr>
      <w:t>for</w:t>
    </w:r>
    <w:r>
      <w:rPr>
        <w:rFonts w:ascii="Calibri" w:eastAsia="Calibri" w:hAnsi="Calibri" w:cs="Times New Roman"/>
        <w:b/>
        <w:color w:val="104068"/>
        <w:sz w:val="28"/>
      </w:rPr>
      <w:t xml:space="preserve"> </w:t>
    </w:r>
    <w:r w:rsidRPr="0047626A">
      <w:rPr>
        <w:rFonts w:ascii="Calibri" w:eastAsia="Calibri" w:hAnsi="Calibri" w:cs="Times New Roman"/>
        <w:b/>
        <w:color w:val="104068"/>
        <w:sz w:val="28"/>
      </w:rPr>
      <w:t>the</w:t>
    </w:r>
    <w:r>
      <w:rPr>
        <w:rFonts w:ascii="Calibri" w:eastAsia="Calibri" w:hAnsi="Calibri" w:cs="Times New Roman"/>
        <w:b/>
        <w:color w:val="104068"/>
        <w:sz w:val="28"/>
      </w:rPr>
      <w:t xml:space="preserve"> </w:t>
    </w:r>
    <w:r w:rsidRPr="0047626A">
      <w:rPr>
        <w:rFonts w:ascii="Calibri" w:eastAsia="Calibri" w:hAnsi="Calibri" w:cs="Times New Roman"/>
        <w:b/>
        <w:color w:val="104068"/>
        <w:sz w:val="28"/>
      </w:rPr>
      <w:t>BFUG</w:t>
    </w:r>
  </w:p>
  <w:p w14:paraId="24040695" w14:textId="77777777" w:rsidR="00CC6263" w:rsidRPr="00E15C5B" w:rsidRDefault="00EB29E9" w:rsidP="00E15C5B">
    <w:pPr>
      <w:pStyle w:val="Koptekst"/>
      <w:jc w:val="right"/>
      <w:rPr>
        <w:rFonts w:ascii="Calibri" w:eastAsia="Calibri" w:hAnsi="Calibri" w:cs="Times New Roman"/>
        <w:b/>
        <w:color w:val="104068"/>
        <w:sz w:val="28"/>
      </w:rPr>
    </w:pPr>
    <w:r>
      <w:rPr>
        <w:rFonts w:ascii="Calibri" w:eastAsia="Calibri" w:hAnsi="Calibri" w:cs="Times New Roman"/>
        <w:b/>
        <w:color w:val="104068"/>
        <w:sz w:val="28"/>
      </w:rPr>
      <w:t>Riga (Latvia)</w:t>
    </w:r>
    <w:r w:rsidR="00CC6263" w:rsidRPr="00E15C5B">
      <w:rPr>
        <w:rFonts w:ascii="Calibri" w:eastAsia="Calibri" w:hAnsi="Calibri" w:cs="Times New Roman"/>
        <w:b/>
        <w:noProof/>
        <w:color w:val="104068"/>
        <w:sz w:val="28"/>
        <w:lang w:val="nl-BE" w:eastAsia="nl-BE"/>
      </w:rPr>
      <w:drawing>
        <wp:anchor distT="0" distB="0" distL="114300" distR="114300" simplePos="0" relativeHeight="251666432" behindDoc="1" locked="1" layoutInCell="1" allowOverlap="1" wp14:anchorId="6DF790A5" wp14:editId="4D75050C">
          <wp:simplePos x="0" y="0"/>
          <wp:positionH relativeFrom="page">
            <wp:align>center</wp:align>
          </wp:positionH>
          <wp:positionV relativeFrom="page">
            <wp:align>center</wp:align>
          </wp:positionV>
          <wp:extent cx="7585200" cy="107280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RASHE_layout_portrai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85200" cy="10728000"/>
                  </a:xfrm>
                  <a:prstGeom prst="rect">
                    <a:avLst/>
                  </a:prstGeom>
                </pic:spPr>
              </pic:pic>
            </a:graphicData>
          </a:graphic>
          <wp14:sizeRelH relativeFrom="page">
            <wp14:pctWidth>0</wp14:pctWidth>
          </wp14:sizeRelH>
          <wp14:sizeRelV relativeFrom="page">
            <wp14:pctHeight>0</wp14:pctHeight>
          </wp14:sizeRelV>
        </wp:anchor>
      </w:drawing>
    </w:r>
    <w:r w:rsidR="000D0387">
      <w:rPr>
        <w:rFonts w:ascii="Calibri" w:eastAsia="Calibri" w:hAnsi="Calibri" w:cs="Times New Roman"/>
        <w:b/>
        <w:color w:val="104068"/>
        <w:sz w:val="28"/>
      </w:rPr>
      <w:t xml:space="preserve">, </w:t>
    </w:r>
    <w:r>
      <w:rPr>
        <w:rFonts w:ascii="Calibri" w:eastAsia="Calibri" w:hAnsi="Calibri" w:cs="Times New Roman"/>
        <w:b/>
        <w:color w:val="104068"/>
        <w:sz w:val="28"/>
      </w:rPr>
      <w:t>26-27 January 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190854"/>
    <w:multiLevelType w:val="hybridMultilevel"/>
    <w:tmpl w:val="788027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68D51E9"/>
    <w:multiLevelType w:val="hybridMultilevel"/>
    <w:tmpl w:val="20B87A7E"/>
    <w:lvl w:ilvl="0" w:tplc="BE38EE4C">
      <w:start w:val="1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C5B"/>
    <w:rsid w:val="00043E60"/>
    <w:rsid w:val="00070D6D"/>
    <w:rsid w:val="000763F5"/>
    <w:rsid w:val="000A6869"/>
    <w:rsid w:val="000B291A"/>
    <w:rsid w:val="000D0387"/>
    <w:rsid w:val="000D3BC9"/>
    <w:rsid w:val="000D75FD"/>
    <w:rsid w:val="000E4394"/>
    <w:rsid w:val="001451D6"/>
    <w:rsid w:val="00162CB3"/>
    <w:rsid w:val="001827A4"/>
    <w:rsid w:val="001A5CDB"/>
    <w:rsid w:val="001A6B38"/>
    <w:rsid w:val="001B22A2"/>
    <w:rsid w:val="001B7F6C"/>
    <w:rsid w:val="001D13CD"/>
    <w:rsid w:val="00203D22"/>
    <w:rsid w:val="00210126"/>
    <w:rsid w:val="0024572D"/>
    <w:rsid w:val="002B04F3"/>
    <w:rsid w:val="002F4722"/>
    <w:rsid w:val="00300FC1"/>
    <w:rsid w:val="00324B7C"/>
    <w:rsid w:val="00387ABA"/>
    <w:rsid w:val="004149A6"/>
    <w:rsid w:val="00435D11"/>
    <w:rsid w:val="004574A2"/>
    <w:rsid w:val="00471C83"/>
    <w:rsid w:val="00493780"/>
    <w:rsid w:val="00495CA9"/>
    <w:rsid w:val="004A0E97"/>
    <w:rsid w:val="004A647C"/>
    <w:rsid w:val="004A7069"/>
    <w:rsid w:val="004C3AAA"/>
    <w:rsid w:val="00501E74"/>
    <w:rsid w:val="005175F5"/>
    <w:rsid w:val="0059741E"/>
    <w:rsid w:val="005B70F3"/>
    <w:rsid w:val="005C5D6B"/>
    <w:rsid w:val="00607485"/>
    <w:rsid w:val="0061594B"/>
    <w:rsid w:val="00630FED"/>
    <w:rsid w:val="006773F6"/>
    <w:rsid w:val="00691099"/>
    <w:rsid w:val="006B14AD"/>
    <w:rsid w:val="006E526F"/>
    <w:rsid w:val="00710B7D"/>
    <w:rsid w:val="00712787"/>
    <w:rsid w:val="007316F1"/>
    <w:rsid w:val="00734A3B"/>
    <w:rsid w:val="00773260"/>
    <w:rsid w:val="007878CA"/>
    <w:rsid w:val="00796B0D"/>
    <w:rsid w:val="007C22C6"/>
    <w:rsid w:val="007D4FD7"/>
    <w:rsid w:val="007E321A"/>
    <w:rsid w:val="00803A91"/>
    <w:rsid w:val="00815798"/>
    <w:rsid w:val="00815CF9"/>
    <w:rsid w:val="00884910"/>
    <w:rsid w:val="008F09C2"/>
    <w:rsid w:val="0093175A"/>
    <w:rsid w:val="00950D21"/>
    <w:rsid w:val="00A31154"/>
    <w:rsid w:val="00A35235"/>
    <w:rsid w:val="00AB1D4C"/>
    <w:rsid w:val="00AB4328"/>
    <w:rsid w:val="00B2694E"/>
    <w:rsid w:val="00B272BD"/>
    <w:rsid w:val="00B375B4"/>
    <w:rsid w:val="00B75004"/>
    <w:rsid w:val="00B8515B"/>
    <w:rsid w:val="00BC41E8"/>
    <w:rsid w:val="00BE2C30"/>
    <w:rsid w:val="00BF3C36"/>
    <w:rsid w:val="00C74CD3"/>
    <w:rsid w:val="00C74F47"/>
    <w:rsid w:val="00C92650"/>
    <w:rsid w:val="00CA72F3"/>
    <w:rsid w:val="00CC6263"/>
    <w:rsid w:val="00CD734C"/>
    <w:rsid w:val="00D30325"/>
    <w:rsid w:val="00D40F09"/>
    <w:rsid w:val="00D665DD"/>
    <w:rsid w:val="00DF2084"/>
    <w:rsid w:val="00E11E39"/>
    <w:rsid w:val="00E15C5B"/>
    <w:rsid w:val="00E470A3"/>
    <w:rsid w:val="00E630D0"/>
    <w:rsid w:val="00EB03B7"/>
    <w:rsid w:val="00EB29E9"/>
    <w:rsid w:val="00EC06C0"/>
    <w:rsid w:val="00F34EA3"/>
    <w:rsid w:val="00F8141D"/>
    <w:rsid w:val="00F879AF"/>
    <w:rsid w:val="00F926C9"/>
    <w:rsid w:val="00FD7DE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3338030"/>
  <w15:docId w15:val="{1B84D6D5-CD7A-4929-B8B4-6A5A3BB7F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15C5B"/>
  </w:style>
  <w:style w:type="paragraph" w:styleId="Kop1">
    <w:name w:val="heading 1"/>
    <w:basedOn w:val="Standaard"/>
    <w:next w:val="Standaard"/>
    <w:link w:val="Kop1Char"/>
    <w:uiPriority w:val="9"/>
    <w:qFormat/>
    <w:rsid w:val="00387ABA"/>
    <w:pPr>
      <w:keepNext/>
      <w:keepLines/>
      <w:spacing w:before="480" w:after="0"/>
      <w:outlineLvl w:val="0"/>
    </w:pPr>
    <w:rPr>
      <w:rFonts w:eastAsiaTheme="majorEastAsia" w:cstheme="majorBidi"/>
      <w:b/>
      <w:bCs/>
      <w:color w:val="104068"/>
      <w:sz w:val="36"/>
      <w:szCs w:val="28"/>
    </w:rPr>
  </w:style>
  <w:style w:type="paragraph" w:styleId="Kop2">
    <w:name w:val="heading 2"/>
    <w:basedOn w:val="Standaard"/>
    <w:next w:val="Standaard"/>
    <w:link w:val="Kop2Char"/>
    <w:uiPriority w:val="9"/>
    <w:unhideWhenUsed/>
    <w:qFormat/>
    <w:rsid w:val="00BC41E8"/>
    <w:pPr>
      <w:spacing w:before="60" w:after="60"/>
      <w:jc w:val="both"/>
      <w:outlineLvl w:val="1"/>
    </w:pPr>
    <w:rPr>
      <w:rFonts w:ascii="Calibri" w:hAnsi="Calibri" w:cs="Calibri"/>
      <w:b/>
      <w:color w:val="95B3D7" w:themeColor="accent1" w:themeTint="99"/>
      <w:sz w:val="24"/>
      <w:szCs w:val="24"/>
    </w:rPr>
  </w:style>
  <w:style w:type="paragraph" w:styleId="Kop3">
    <w:name w:val="heading 3"/>
    <w:basedOn w:val="Standaard"/>
    <w:next w:val="Standaard"/>
    <w:link w:val="Kop3Char"/>
    <w:uiPriority w:val="9"/>
    <w:semiHidden/>
    <w:unhideWhenUsed/>
    <w:qFormat/>
    <w:rsid w:val="00387ABA"/>
    <w:pPr>
      <w:spacing w:before="80" w:after="80"/>
      <w:jc w:val="both"/>
      <w:outlineLvl w:val="2"/>
    </w:pPr>
    <w:rPr>
      <w:rFonts w:eastAsia="Times New Roman" w:cs="Times New Roman"/>
      <w:b/>
      <w:color w:val="95B3D7" w:themeColor="accent1" w:themeTint="99"/>
      <w:sz w:val="24"/>
    </w:rPr>
  </w:style>
  <w:style w:type="paragraph" w:styleId="Kop4">
    <w:name w:val="heading 4"/>
    <w:basedOn w:val="Standaard"/>
    <w:next w:val="Standaard"/>
    <w:link w:val="Kop4Char"/>
    <w:uiPriority w:val="9"/>
    <w:semiHidden/>
    <w:unhideWhenUsed/>
    <w:qFormat/>
    <w:rsid w:val="00387ABA"/>
    <w:pPr>
      <w:outlineLvl w:val="3"/>
    </w:pPr>
    <w:rPr>
      <w:rFonts w:eastAsia="Times New Roman" w:cs="Times New Roman"/>
      <w:b/>
      <w:color w:val="95B3D7" w:themeColor="accent1" w:themeTint="99"/>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4A706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A7069"/>
  </w:style>
  <w:style w:type="paragraph" w:styleId="Voettekst">
    <w:name w:val="footer"/>
    <w:basedOn w:val="Standaard"/>
    <w:link w:val="VoettekstChar"/>
    <w:uiPriority w:val="99"/>
    <w:unhideWhenUsed/>
    <w:rsid w:val="004A706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A7069"/>
  </w:style>
  <w:style w:type="paragraph" w:styleId="Ballontekst">
    <w:name w:val="Balloon Text"/>
    <w:basedOn w:val="Standaard"/>
    <w:link w:val="BallontekstChar"/>
    <w:uiPriority w:val="99"/>
    <w:semiHidden/>
    <w:unhideWhenUsed/>
    <w:rsid w:val="004A706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A7069"/>
    <w:rPr>
      <w:rFonts w:ascii="Tahoma" w:hAnsi="Tahoma" w:cs="Tahoma"/>
      <w:sz w:val="16"/>
      <w:szCs w:val="16"/>
    </w:rPr>
  </w:style>
  <w:style w:type="table" w:styleId="Tabelraster">
    <w:name w:val="Table Grid"/>
    <w:basedOn w:val="Standaardtabel"/>
    <w:uiPriority w:val="59"/>
    <w:rsid w:val="004A70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nhideWhenUsed/>
    <w:rsid w:val="004A7069"/>
    <w:rPr>
      <w:color w:val="0000FF" w:themeColor="hyperlink"/>
      <w:u w:val="single"/>
    </w:rPr>
  </w:style>
  <w:style w:type="character" w:customStyle="1" w:styleId="Kop1Char">
    <w:name w:val="Kop 1 Char"/>
    <w:basedOn w:val="Standaardalinea-lettertype"/>
    <w:link w:val="Kop1"/>
    <w:uiPriority w:val="9"/>
    <w:rsid w:val="00387ABA"/>
    <w:rPr>
      <w:rFonts w:eastAsiaTheme="majorEastAsia" w:cstheme="majorBidi"/>
      <w:b/>
      <w:bCs/>
      <w:color w:val="104068"/>
      <w:sz w:val="36"/>
      <w:szCs w:val="28"/>
    </w:rPr>
  </w:style>
  <w:style w:type="character" w:customStyle="1" w:styleId="Kop2Char">
    <w:name w:val="Kop 2 Char"/>
    <w:basedOn w:val="Standaardalinea-lettertype"/>
    <w:link w:val="Kop2"/>
    <w:uiPriority w:val="9"/>
    <w:rsid w:val="00BC41E8"/>
    <w:rPr>
      <w:rFonts w:ascii="Calibri" w:hAnsi="Calibri" w:cs="Calibri"/>
      <w:b/>
      <w:color w:val="95B3D7" w:themeColor="accent1" w:themeTint="99"/>
      <w:sz w:val="24"/>
      <w:szCs w:val="24"/>
    </w:rPr>
  </w:style>
  <w:style w:type="character" w:customStyle="1" w:styleId="Kop3Char">
    <w:name w:val="Kop 3 Char"/>
    <w:basedOn w:val="Standaardalinea-lettertype"/>
    <w:link w:val="Kop3"/>
    <w:uiPriority w:val="9"/>
    <w:semiHidden/>
    <w:rsid w:val="00387ABA"/>
    <w:rPr>
      <w:rFonts w:eastAsia="Times New Roman" w:cs="Times New Roman"/>
      <w:b/>
      <w:color w:val="000000"/>
      <w:sz w:val="24"/>
    </w:rPr>
  </w:style>
  <w:style w:type="character" w:customStyle="1" w:styleId="Kop4Char">
    <w:name w:val="Kop 4 Char"/>
    <w:basedOn w:val="Standaardalinea-lettertype"/>
    <w:link w:val="Kop4"/>
    <w:uiPriority w:val="9"/>
    <w:semiHidden/>
    <w:rsid w:val="00387ABA"/>
    <w:rPr>
      <w:rFonts w:eastAsia="Times New Roman" w:cs="Times New Roman"/>
      <w:b/>
      <w:color w:val="000000"/>
    </w:rPr>
  </w:style>
  <w:style w:type="paragraph" w:styleId="Voetnoottekst">
    <w:name w:val="footnote text"/>
    <w:basedOn w:val="Standaard"/>
    <w:link w:val="VoetnoottekstChar"/>
    <w:uiPriority w:val="99"/>
    <w:unhideWhenUsed/>
    <w:rsid w:val="00E15C5B"/>
    <w:pPr>
      <w:spacing w:after="0" w:line="240" w:lineRule="auto"/>
    </w:pPr>
    <w:rPr>
      <w:rFonts w:ascii="Calibri" w:eastAsia="Calibri" w:hAnsi="Calibri" w:cs="Times New Roman"/>
      <w:sz w:val="20"/>
      <w:szCs w:val="20"/>
      <w:lang w:val="it-IT"/>
    </w:rPr>
  </w:style>
  <w:style w:type="character" w:customStyle="1" w:styleId="VoetnoottekstChar">
    <w:name w:val="Voetnoottekst Char"/>
    <w:basedOn w:val="Standaardalinea-lettertype"/>
    <w:link w:val="Voetnoottekst"/>
    <w:uiPriority w:val="99"/>
    <w:rsid w:val="00E15C5B"/>
    <w:rPr>
      <w:rFonts w:ascii="Calibri" w:eastAsia="Calibri" w:hAnsi="Calibri" w:cs="Times New Roman"/>
      <w:sz w:val="20"/>
      <w:szCs w:val="20"/>
      <w:lang w:val="it-IT"/>
    </w:rPr>
  </w:style>
  <w:style w:type="character" w:styleId="Voetnootmarkering">
    <w:name w:val="footnote reference"/>
    <w:basedOn w:val="Standaardalinea-lettertype"/>
    <w:uiPriority w:val="99"/>
    <w:unhideWhenUsed/>
    <w:rsid w:val="00E15C5B"/>
    <w:rPr>
      <w:vertAlign w:val="superscript"/>
    </w:rPr>
  </w:style>
  <w:style w:type="paragraph" w:styleId="Lijstalinea">
    <w:name w:val="List Paragraph"/>
    <w:basedOn w:val="Standaard"/>
    <w:uiPriority w:val="34"/>
    <w:qFormat/>
    <w:rsid w:val="00E15C5B"/>
    <w:pPr>
      <w:spacing w:after="0" w:line="240" w:lineRule="auto"/>
      <w:ind w:left="720"/>
      <w:contextualSpacing/>
    </w:pPr>
    <w:rPr>
      <w:rFonts w:ascii="Times New Roman" w:eastAsia="Times New Roman" w:hAnsi="Times New Roman" w:cs="Times New Roman"/>
      <w:sz w:val="24"/>
      <w:szCs w:val="24"/>
      <w:lang w:val="fr-FR" w:eastAsia="fr-FR"/>
    </w:rPr>
  </w:style>
  <w:style w:type="character" w:styleId="GevolgdeHyperlink">
    <w:name w:val="FollowedHyperlink"/>
    <w:basedOn w:val="Standaardalinea-lettertype"/>
    <w:uiPriority w:val="99"/>
    <w:semiHidden/>
    <w:unhideWhenUsed/>
    <w:rsid w:val="00EC06C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985634">
      <w:bodyDiv w:val="1"/>
      <w:marLeft w:val="0"/>
      <w:marRight w:val="0"/>
      <w:marTop w:val="0"/>
      <w:marBottom w:val="0"/>
      <w:divBdr>
        <w:top w:val="none" w:sz="0" w:space="0" w:color="auto"/>
        <w:left w:val="none" w:sz="0" w:space="0" w:color="auto"/>
        <w:bottom w:val="none" w:sz="0" w:space="0" w:color="auto"/>
        <w:right w:val="none" w:sz="0" w:space="0" w:color="auto"/>
      </w:divBdr>
      <w:divsChild>
        <w:div w:id="1576547039">
          <w:marLeft w:val="0"/>
          <w:marRight w:val="0"/>
          <w:marTop w:val="0"/>
          <w:marBottom w:val="0"/>
          <w:divBdr>
            <w:top w:val="none" w:sz="0" w:space="0" w:color="auto"/>
            <w:left w:val="none" w:sz="0" w:space="0" w:color="auto"/>
            <w:bottom w:val="none" w:sz="0" w:space="0" w:color="auto"/>
            <w:right w:val="none" w:sz="0" w:space="0" w:color="auto"/>
          </w:divBdr>
        </w:div>
        <w:div w:id="638657882">
          <w:marLeft w:val="0"/>
          <w:marRight w:val="0"/>
          <w:marTop w:val="0"/>
          <w:marBottom w:val="0"/>
          <w:divBdr>
            <w:top w:val="none" w:sz="0" w:space="0" w:color="auto"/>
            <w:left w:val="none" w:sz="0" w:space="0" w:color="auto"/>
            <w:bottom w:val="none" w:sz="0" w:space="0" w:color="auto"/>
            <w:right w:val="none" w:sz="0" w:space="0" w:color="auto"/>
          </w:divBdr>
        </w:div>
      </w:divsChild>
    </w:div>
    <w:div w:id="170263955">
      <w:bodyDiv w:val="1"/>
      <w:marLeft w:val="0"/>
      <w:marRight w:val="0"/>
      <w:marTop w:val="0"/>
      <w:marBottom w:val="0"/>
      <w:divBdr>
        <w:top w:val="none" w:sz="0" w:space="0" w:color="auto"/>
        <w:left w:val="none" w:sz="0" w:space="0" w:color="auto"/>
        <w:bottom w:val="none" w:sz="0" w:space="0" w:color="auto"/>
        <w:right w:val="none" w:sz="0" w:space="0" w:color="auto"/>
      </w:divBdr>
    </w:div>
    <w:div w:id="391391560">
      <w:bodyDiv w:val="1"/>
      <w:marLeft w:val="0"/>
      <w:marRight w:val="0"/>
      <w:marTop w:val="0"/>
      <w:marBottom w:val="0"/>
      <w:divBdr>
        <w:top w:val="none" w:sz="0" w:space="0" w:color="auto"/>
        <w:left w:val="none" w:sz="0" w:space="0" w:color="auto"/>
        <w:bottom w:val="none" w:sz="0" w:space="0" w:color="auto"/>
        <w:right w:val="none" w:sz="0" w:space="0" w:color="auto"/>
      </w:divBdr>
    </w:div>
    <w:div w:id="578100238">
      <w:bodyDiv w:val="1"/>
      <w:marLeft w:val="0"/>
      <w:marRight w:val="0"/>
      <w:marTop w:val="0"/>
      <w:marBottom w:val="0"/>
      <w:divBdr>
        <w:top w:val="none" w:sz="0" w:space="0" w:color="auto"/>
        <w:left w:val="none" w:sz="0" w:space="0" w:color="auto"/>
        <w:bottom w:val="none" w:sz="0" w:space="0" w:color="auto"/>
        <w:right w:val="none" w:sz="0" w:space="0" w:color="auto"/>
      </w:divBdr>
    </w:div>
    <w:div w:id="582881702">
      <w:bodyDiv w:val="1"/>
      <w:marLeft w:val="0"/>
      <w:marRight w:val="0"/>
      <w:marTop w:val="0"/>
      <w:marBottom w:val="0"/>
      <w:divBdr>
        <w:top w:val="none" w:sz="0" w:space="0" w:color="auto"/>
        <w:left w:val="none" w:sz="0" w:space="0" w:color="auto"/>
        <w:bottom w:val="none" w:sz="0" w:space="0" w:color="auto"/>
        <w:right w:val="none" w:sz="0" w:space="0" w:color="auto"/>
      </w:divBdr>
      <w:divsChild>
        <w:div w:id="1486242767">
          <w:marLeft w:val="0"/>
          <w:marRight w:val="0"/>
          <w:marTop w:val="0"/>
          <w:marBottom w:val="0"/>
          <w:divBdr>
            <w:top w:val="none" w:sz="0" w:space="0" w:color="auto"/>
            <w:left w:val="none" w:sz="0" w:space="0" w:color="auto"/>
            <w:bottom w:val="none" w:sz="0" w:space="0" w:color="auto"/>
            <w:right w:val="none" w:sz="0" w:space="0" w:color="auto"/>
          </w:divBdr>
        </w:div>
        <w:div w:id="1880898762">
          <w:marLeft w:val="0"/>
          <w:marRight w:val="0"/>
          <w:marTop w:val="0"/>
          <w:marBottom w:val="0"/>
          <w:divBdr>
            <w:top w:val="none" w:sz="0" w:space="0" w:color="auto"/>
            <w:left w:val="none" w:sz="0" w:space="0" w:color="auto"/>
            <w:bottom w:val="none" w:sz="0" w:space="0" w:color="auto"/>
            <w:right w:val="none" w:sz="0" w:space="0" w:color="auto"/>
          </w:divBdr>
        </w:div>
      </w:divsChild>
    </w:div>
    <w:div w:id="1051660449">
      <w:bodyDiv w:val="1"/>
      <w:marLeft w:val="0"/>
      <w:marRight w:val="0"/>
      <w:marTop w:val="0"/>
      <w:marBottom w:val="0"/>
      <w:divBdr>
        <w:top w:val="none" w:sz="0" w:space="0" w:color="auto"/>
        <w:left w:val="none" w:sz="0" w:space="0" w:color="auto"/>
        <w:bottom w:val="none" w:sz="0" w:space="0" w:color="auto"/>
        <w:right w:val="none" w:sz="0" w:space="0" w:color="auto"/>
      </w:divBdr>
    </w:div>
    <w:div w:id="1134058240">
      <w:bodyDiv w:val="1"/>
      <w:marLeft w:val="0"/>
      <w:marRight w:val="0"/>
      <w:marTop w:val="0"/>
      <w:marBottom w:val="0"/>
      <w:divBdr>
        <w:top w:val="none" w:sz="0" w:space="0" w:color="auto"/>
        <w:left w:val="none" w:sz="0" w:space="0" w:color="auto"/>
        <w:bottom w:val="none" w:sz="0" w:space="0" w:color="auto"/>
        <w:right w:val="none" w:sz="0" w:space="0" w:color="auto"/>
      </w:divBdr>
    </w:div>
    <w:div w:id="1285848227">
      <w:bodyDiv w:val="1"/>
      <w:marLeft w:val="0"/>
      <w:marRight w:val="0"/>
      <w:marTop w:val="0"/>
      <w:marBottom w:val="0"/>
      <w:divBdr>
        <w:top w:val="none" w:sz="0" w:space="0" w:color="auto"/>
        <w:left w:val="none" w:sz="0" w:space="0" w:color="auto"/>
        <w:bottom w:val="none" w:sz="0" w:space="0" w:color="auto"/>
        <w:right w:val="none" w:sz="0" w:space="0" w:color="auto"/>
      </w:divBdr>
    </w:div>
    <w:div w:id="1309942101">
      <w:bodyDiv w:val="1"/>
      <w:marLeft w:val="0"/>
      <w:marRight w:val="0"/>
      <w:marTop w:val="0"/>
      <w:marBottom w:val="0"/>
      <w:divBdr>
        <w:top w:val="none" w:sz="0" w:space="0" w:color="auto"/>
        <w:left w:val="none" w:sz="0" w:space="0" w:color="auto"/>
        <w:bottom w:val="none" w:sz="0" w:space="0" w:color="auto"/>
        <w:right w:val="none" w:sz="0" w:space="0" w:color="auto"/>
      </w:divBdr>
    </w:div>
    <w:div w:id="1396004501">
      <w:bodyDiv w:val="1"/>
      <w:marLeft w:val="0"/>
      <w:marRight w:val="0"/>
      <w:marTop w:val="0"/>
      <w:marBottom w:val="0"/>
      <w:divBdr>
        <w:top w:val="none" w:sz="0" w:space="0" w:color="auto"/>
        <w:left w:val="none" w:sz="0" w:space="0" w:color="auto"/>
        <w:bottom w:val="none" w:sz="0" w:space="0" w:color="auto"/>
        <w:right w:val="none" w:sz="0" w:space="0" w:color="auto"/>
      </w:divBdr>
    </w:div>
    <w:div w:id="1405370952">
      <w:bodyDiv w:val="1"/>
      <w:marLeft w:val="0"/>
      <w:marRight w:val="0"/>
      <w:marTop w:val="0"/>
      <w:marBottom w:val="0"/>
      <w:divBdr>
        <w:top w:val="none" w:sz="0" w:space="0" w:color="auto"/>
        <w:left w:val="none" w:sz="0" w:space="0" w:color="auto"/>
        <w:bottom w:val="none" w:sz="0" w:space="0" w:color="auto"/>
        <w:right w:val="none" w:sz="0" w:space="0" w:color="auto"/>
      </w:divBdr>
    </w:div>
    <w:div w:id="1509518984">
      <w:bodyDiv w:val="1"/>
      <w:marLeft w:val="0"/>
      <w:marRight w:val="0"/>
      <w:marTop w:val="0"/>
      <w:marBottom w:val="0"/>
      <w:divBdr>
        <w:top w:val="none" w:sz="0" w:space="0" w:color="auto"/>
        <w:left w:val="none" w:sz="0" w:space="0" w:color="auto"/>
        <w:bottom w:val="none" w:sz="0" w:space="0" w:color="auto"/>
        <w:right w:val="none" w:sz="0" w:space="0" w:color="auto"/>
      </w:divBdr>
    </w:div>
    <w:div w:id="1654989286">
      <w:bodyDiv w:val="1"/>
      <w:marLeft w:val="0"/>
      <w:marRight w:val="0"/>
      <w:marTop w:val="0"/>
      <w:marBottom w:val="0"/>
      <w:divBdr>
        <w:top w:val="none" w:sz="0" w:space="0" w:color="auto"/>
        <w:left w:val="none" w:sz="0" w:space="0" w:color="auto"/>
        <w:bottom w:val="none" w:sz="0" w:space="0" w:color="auto"/>
        <w:right w:val="none" w:sz="0" w:space="0" w:color="auto"/>
      </w:divBdr>
    </w:div>
    <w:div w:id="1776906044">
      <w:bodyDiv w:val="1"/>
      <w:marLeft w:val="0"/>
      <w:marRight w:val="0"/>
      <w:marTop w:val="0"/>
      <w:marBottom w:val="0"/>
      <w:divBdr>
        <w:top w:val="none" w:sz="0" w:space="0" w:color="auto"/>
        <w:left w:val="none" w:sz="0" w:space="0" w:color="auto"/>
        <w:bottom w:val="none" w:sz="0" w:space="0" w:color="auto"/>
        <w:right w:val="none" w:sz="0" w:space="0" w:color="auto"/>
      </w:divBdr>
    </w:div>
    <w:div w:id="1800804632">
      <w:bodyDiv w:val="1"/>
      <w:marLeft w:val="0"/>
      <w:marRight w:val="0"/>
      <w:marTop w:val="0"/>
      <w:marBottom w:val="0"/>
      <w:divBdr>
        <w:top w:val="none" w:sz="0" w:space="0" w:color="auto"/>
        <w:left w:val="none" w:sz="0" w:space="0" w:color="auto"/>
        <w:bottom w:val="none" w:sz="0" w:space="0" w:color="auto"/>
        <w:right w:val="none" w:sz="0" w:space="0" w:color="auto"/>
      </w:divBdr>
    </w:div>
    <w:div w:id="1854298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rashe.eu/lisbon" TargetMode="External"/><Relationship Id="rId13" Type="http://schemas.openxmlformats.org/officeDocument/2006/relationships/hyperlink" Target="http://www.eurashe.eu/warsaw-qa" TargetMode="Externa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yperlink" Target="http://www.eurashe.eu/brussels-employability-2"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hexcel.eurashe.e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eurashe.eu/vilnius-q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eurashe.eu/manual-iqa" TargetMode="External"/><Relationship Id="rId14" Type="http://schemas.openxmlformats.org/officeDocument/2006/relationships/hyperlink" Target="http://www.equityideas.eu" TargetMode="External"/><Relationship Id="rId22" Type="http://schemas.openxmlformats.org/officeDocument/2006/relationships/customXml" Target="../customXml/item4.xml"/></Relationships>
</file>

<file path=word/_rels/footer1.xml.rels><?xml version="1.0" encoding="UTF-8" standalone="yes"?>
<Relationships xmlns="http://schemas.openxmlformats.org/package/2006/relationships"><Relationship Id="rId3" Type="http://schemas.openxmlformats.org/officeDocument/2006/relationships/hyperlink" Target="mailto:eurashe@eurashe.eu" TargetMode="External"/><Relationship Id="rId2" Type="http://schemas.openxmlformats.org/officeDocument/2006/relationships/hyperlink" Target="http://www.eurashe.eu" TargetMode="External"/><Relationship Id="rId1" Type="http://schemas.openxmlformats.org/officeDocument/2006/relationships/hyperlink" Target="mailto:eurashe@eurashe.eu" TargetMode="External"/><Relationship Id="rId4" Type="http://schemas.openxmlformats.org/officeDocument/2006/relationships/hyperlink" Target="http://www.eurashe.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andre\Documents\Custom%20Office%20Templates\EURASHE_template_WORD_address_portrai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73F7CF842B0E24AA6C7C4E6F5B069E9" ma:contentTypeVersion="0" ma:contentTypeDescription="Create a new document." ma:contentTypeScope="" ma:versionID="a37dd0cda8e4ae079b85af4dfcd404bb">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E4925A5-B1DA-4B53-A326-F1B4A539DAF3}"/>
</file>

<file path=customXml/itemProps2.xml><?xml version="1.0" encoding="utf-8"?>
<ds:datastoreItem xmlns:ds="http://schemas.openxmlformats.org/officeDocument/2006/customXml" ds:itemID="{7D05D81D-070F-442E-BF96-B13B47AC1FC9}"/>
</file>

<file path=customXml/itemProps3.xml><?xml version="1.0" encoding="utf-8"?>
<ds:datastoreItem xmlns:ds="http://schemas.openxmlformats.org/officeDocument/2006/customXml" ds:itemID="{A612C338-B42C-4AFF-9AB2-20692DDAFC4B}"/>
</file>

<file path=customXml/itemProps4.xml><?xml version="1.0" encoding="utf-8"?>
<ds:datastoreItem xmlns:ds="http://schemas.openxmlformats.org/officeDocument/2006/customXml" ds:itemID="{C8282192-0B33-43F7-AEF7-AF5ECB5C9F04}"/>
</file>

<file path=docProps/app.xml><?xml version="1.0" encoding="utf-8"?>
<Properties xmlns="http://schemas.openxmlformats.org/officeDocument/2006/extended-properties" xmlns:vt="http://schemas.openxmlformats.org/officeDocument/2006/docPropsVTypes">
  <Template>EURASHE_template_WORD_address_portrait</Template>
  <TotalTime>1</TotalTime>
  <Pages>1</Pages>
  <Words>919</Words>
  <Characters>5055</Characters>
  <Application>Microsoft Office Word</Application>
  <DocSecurity>0</DocSecurity>
  <Lines>42</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EURASHE</Company>
  <LinksUpToDate>false</LinksUpToDate>
  <CharactersWithSpaces>5963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Alexandre Wipf</dc:creator>
  <cp:lastModifiedBy>Johan Cloet</cp:lastModifiedBy>
  <cp:revision>3</cp:revision>
  <cp:lastPrinted>2014-03-17T10:36:00Z</cp:lastPrinted>
  <dcterms:created xsi:type="dcterms:W3CDTF">2015-01-08T08:48:00Z</dcterms:created>
  <dcterms:modified xsi:type="dcterms:W3CDTF">2015-01-08T08:48:00Z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0x010100C73F7CF842B0E24AA6C7C4E6F5B069E9</vt:lpwstr>
  </property>
</Properties>
</file>