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6EA" w:rsidRDefault="009826EA">
      <w:r>
        <w:rPr>
          <w:noProof/>
          <w:lang w:eastAsia="en-GB"/>
        </w:rPr>
        <w:drawing>
          <wp:inline distT="0" distB="0" distL="0" distR="0">
            <wp:extent cx="1432560" cy="1593850"/>
            <wp:effectExtent l="0" t="0" r="0" b="6350"/>
            <wp:docPr id="1" name="Picture 1" descr="S:\images\EI Logos\logo_EI_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images\EI Logos\logo_EI_0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59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4FA" w:rsidRDefault="00CC14FA" w:rsidP="009826EA">
      <w:pPr>
        <w:pStyle w:val="Heading1"/>
      </w:pPr>
      <w:r>
        <w:t>Education International Update to B</w:t>
      </w:r>
      <w:r w:rsidR="009826EA">
        <w:t xml:space="preserve">ologna </w:t>
      </w:r>
      <w:r>
        <w:t>F</w:t>
      </w:r>
      <w:r w:rsidR="009826EA">
        <w:t xml:space="preserve">ollow-up </w:t>
      </w:r>
      <w:r>
        <w:t>G</w:t>
      </w:r>
      <w:r w:rsidR="009826EA">
        <w:t>roup</w:t>
      </w:r>
      <w:r>
        <w:t xml:space="preserve"> meeting in Riga, 26-27 January 2015</w:t>
      </w:r>
    </w:p>
    <w:p w:rsidR="00F37D1C" w:rsidRDefault="00F37D1C"/>
    <w:p w:rsidR="00F37D1C" w:rsidRDefault="00CC14FA" w:rsidP="009826EA">
      <w:r>
        <w:t xml:space="preserve">The ETUCE (European Trade Union Committee for Education), the regional body of Education International, at its Special Conference held in Vienna, 26 – 27 November 2014, adopted two new policy papers related to Higher Education and Research in Europe. </w:t>
      </w:r>
    </w:p>
    <w:p w:rsidR="00CC14FA" w:rsidRDefault="00F37D1C" w:rsidP="009826EA">
      <w:r w:rsidRPr="00CC14FA">
        <w:t>Held every four years, the ETUCE Special Conference is a governing body of the E</w:t>
      </w:r>
      <w:r>
        <w:t>TU</w:t>
      </w:r>
      <w:r w:rsidR="00392B0B">
        <w:t>C</w:t>
      </w:r>
      <w:r>
        <w:t>E</w:t>
      </w:r>
      <w:r w:rsidRPr="00CC14FA">
        <w:t>. It is held</w:t>
      </w:r>
      <w:r>
        <w:t xml:space="preserve"> </w:t>
      </w:r>
      <w:r w:rsidRPr="00CC14FA">
        <w:t>two years after each ordinary Conference to consider and decide on matters related to ETUCE policies on education and employment.</w:t>
      </w:r>
    </w:p>
    <w:p w:rsidR="00CC14FA" w:rsidRDefault="00CC14FA" w:rsidP="009826EA">
      <w:r>
        <w:t>In t</w:t>
      </w:r>
      <w:r w:rsidR="00F37D1C">
        <w:t>he first Policy P</w:t>
      </w:r>
      <w:r>
        <w:t xml:space="preserve">aper on Early Stage Researchers /Doctoral Candidates ETUCE </w:t>
      </w:r>
      <w:r w:rsidRPr="00CC14FA">
        <w:t>address</w:t>
      </w:r>
      <w:r>
        <w:t>es</w:t>
      </w:r>
      <w:r w:rsidRPr="00CC14FA">
        <w:t xml:space="preserve"> and tackle</w:t>
      </w:r>
      <w:r>
        <w:t>s</w:t>
      </w:r>
      <w:r w:rsidRPr="00CC14FA">
        <w:t xml:space="preserve"> the most urgent problems facing early stage resear</w:t>
      </w:r>
      <w:r>
        <w:t>chers/doctoral candidates and</w:t>
      </w:r>
      <w:r w:rsidRPr="00CC14FA">
        <w:t xml:space="preserve"> make</w:t>
      </w:r>
      <w:r>
        <w:t>s</w:t>
      </w:r>
      <w:r w:rsidRPr="00CC14FA">
        <w:t xml:space="preserve"> recommendations to overcome them.</w:t>
      </w:r>
      <w:r>
        <w:t xml:space="preserve"> </w:t>
      </w:r>
      <w:r w:rsidR="008560AC">
        <w:t>In particular, we argue for their status of young researchers and n</w:t>
      </w:r>
      <w:r w:rsidR="00504C49">
        <w:t>ot</w:t>
      </w:r>
      <w:r w:rsidR="008560AC">
        <w:t xml:space="preserve"> students, while recognising the fact that they are enrolled in education.</w:t>
      </w:r>
    </w:p>
    <w:p w:rsidR="00CC14FA" w:rsidRDefault="00CC14FA" w:rsidP="009826EA">
      <w:r>
        <w:t>In the second Policy Paper on Quality Assurance in Higher Education</w:t>
      </w:r>
      <w:r w:rsidR="00F37D1C">
        <w:t xml:space="preserve"> ETUCE revisits concepts of quality assurance and sets principles which should guide policies of quality assurance in higher education.</w:t>
      </w:r>
      <w:r w:rsidR="000E7CDB">
        <w:t xml:space="preserve"> The basic principle of this document is that quality education is created in the classrooms in an interaction between qualified educators and engaged students during the education process.</w:t>
      </w:r>
      <w:r w:rsidR="00F37D1C">
        <w:t xml:space="preserve"> </w:t>
      </w:r>
    </w:p>
    <w:p w:rsidR="00F37D1C" w:rsidRDefault="00F37D1C" w:rsidP="009826EA">
      <w:r>
        <w:t xml:space="preserve">Both policy papers are the result of the work of Education International Higher Education and Research Standing Committee during the last years. </w:t>
      </w:r>
    </w:p>
    <w:p w:rsidR="00F37D1C" w:rsidRDefault="00F37D1C" w:rsidP="009826EA">
      <w:r>
        <w:t>We attach both policy papers for your information.</w:t>
      </w:r>
    </w:p>
    <w:p w:rsidR="00F37D1C" w:rsidRDefault="00F37D1C" w:rsidP="009826EA">
      <w:r>
        <w:t>With the best regards</w:t>
      </w:r>
      <w:r w:rsidR="00504C49">
        <w:t>,</w:t>
      </w:r>
    </w:p>
    <w:p w:rsidR="00F37D1C" w:rsidRDefault="00504C49" w:rsidP="00504C49">
      <w:pPr>
        <w:spacing w:after="0"/>
      </w:pPr>
      <w:r>
        <w:t>Jens Vraa-Jensen</w:t>
      </w:r>
    </w:p>
    <w:p w:rsidR="00504C49" w:rsidRDefault="00504C49" w:rsidP="00504C49">
      <w:pPr>
        <w:spacing w:after="0"/>
      </w:pPr>
      <w:r>
        <w:t>Guntars Catlaks</w:t>
      </w:r>
    </w:p>
    <w:p w:rsidR="00F37D1C" w:rsidRDefault="00F37D1C" w:rsidP="00CC14FA">
      <w:r>
        <w:t>Education International</w:t>
      </w:r>
      <w:bookmarkStart w:id="0" w:name="_GoBack"/>
      <w:bookmarkEnd w:id="0"/>
    </w:p>
    <w:p w:rsidR="00F37D1C" w:rsidRDefault="00F37D1C" w:rsidP="00CC14FA"/>
    <w:p w:rsidR="00F37D1C" w:rsidRDefault="00F37D1C"/>
    <w:sectPr w:rsidR="00F37D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5E0"/>
    <w:rsid w:val="000E7CDB"/>
    <w:rsid w:val="00392B0B"/>
    <w:rsid w:val="003A2A4A"/>
    <w:rsid w:val="00504C49"/>
    <w:rsid w:val="008560AC"/>
    <w:rsid w:val="009826EA"/>
    <w:rsid w:val="00CC14FA"/>
    <w:rsid w:val="00D965E0"/>
    <w:rsid w:val="00F3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6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2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6E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826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26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2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6E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826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F7CF842B0E24AA6C7C4E6F5B069E9" ma:contentTypeVersion="0" ma:contentTypeDescription="Create a new document." ma:contentTypeScope="" ma:versionID="a37dd0cda8e4ae079b85af4dfcd404b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C3E53D-5B8A-49EC-BE61-C4C2CB0CA0D7}"/>
</file>

<file path=customXml/itemProps2.xml><?xml version="1.0" encoding="utf-8"?>
<ds:datastoreItem xmlns:ds="http://schemas.openxmlformats.org/officeDocument/2006/customXml" ds:itemID="{6BFAA6DE-AB15-4DFF-AEB2-81D068E083D1}"/>
</file>

<file path=customXml/itemProps3.xml><?xml version="1.0" encoding="utf-8"?>
<ds:datastoreItem xmlns:ds="http://schemas.openxmlformats.org/officeDocument/2006/customXml" ds:itemID="{88145813-11DE-45EE-819D-768C479E67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Edcuation International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guntacatl</dc:creator>
  <cp:lastModifiedBy>guntacatl</cp:lastModifiedBy>
  <cp:revision>3</cp:revision>
  <dcterms:created xsi:type="dcterms:W3CDTF">2015-01-08T09:23:00Z</dcterms:created>
  <dcterms:modified xsi:type="dcterms:W3CDTF">2015-01-08T09:26:00Z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364211454</vt:i4>
  </property>
  <property fmtid="{D5CDD505-2E9C-101B-9397-08002B2CF9AE}" pid="3" name="_NewReviewCycle">
    <vt:lpwstr/>
  </property>
  <property fmtid="{D5CDD505-2E9C-101B-9397-08002B2CF9AE}" pid="4" name="_EmailSubject">
    <vt:lpwstr>Updates for the January Riga BFUG Meeting</vt:lpwstr>
  </property>
  <property fmtid="{D5CDD505-2E9C-101B-9397-08002B2CF9AE}" pid="5" name="_AuthorEmail">
    <vt:lpwstr>Guntars.Catlaks@ei-ie.org</vt:lpwstr>
  </property>
  <property fmtid="{D5CDD505-2E9C-101B-9397-08002B2CF9AE}" pid="6" name="_AuthorEmailDisplayName">
    <vt:lpwstr>Guntars Catlaks</vt:lpwstr>
  </property>
  <property fmtid="{D5CDD505-2E9C-101B-9397-08002B2CF9AE}" pid="8" name="_PreviousAdHocReviewCycleID">
    <vt:i4>364211454</vt:i4>
  </property>
  <property fmtid="{D5CDD505-2E9C-101B-9397-08002B2CF9AE}" pid="9" name="ContentTypeId">
    <vt:lpwstr>0x010100C73F7CF842B0E24AA6C7C4E6F5B069E9</vt:lpwstr>
  </property>
</Properties>
</file>