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37E" w:rsidRPr="00936C35" w:rsidRDefault="00A6737E" w:rsidP="00A6737E">
      <w:pPr>
        <w:autoSpaceDE w:val="0"/>
        <w:autoSpaceDN w:val="0"/>
        <w:adjustRightInd w:val="0"/>
        <w:ind w:left="6480" w:right="441"/>
        <w:jc w:val="both"/>
        <w:rPr>
          <w:rFonts w:asciiTheme="minorHAnsi" w:eastAsia="Times New Roman" w:hAnsiTheme="minorHAnsi" w:cstheme="minorHAnsi"/>
          <w:color w:val="auto"/>
          <w:lang w:eastAsia="en-US"/>
        </w:rPr>
      </w:pPr>
    </w:p>
    <w:p w:rsidR="00306723" w:rsidRPr="00936C35" w:rsidRDefault="00306723" w:rsidP="00306723">
      <w:pPr>
        <w:autoSpaceDE w:val="0"/>
        <w:autoSpaceDN w:val="0"/>
        <w:adjustRightInd w:val="0"/>
        <w:ind w:right="441"/>
        <w:rPr>
          <w:rFonts w:asciiTheme="minorHAnsi" w:eastAsia="Times New Roman" w:hAnsiTheme="minorHAnsi" w:cstheme="minorHAnsi"/>
          <w:color w:val="auto"/>
          <w:lang w:eastAsia="en-US"/>
        </w:rPr>
      </w:pPr>
    </w:p>
    <w:p w:rsidR="00306723" w:rsidRPr="00936C35" w:rsidRDefault="00306723" w:rsidP="00306723">
      <w:pPr>
        <w:autoSpaceDE w:val="0"/>
        <w:autoSpaceDN w:val="0"/>
        <w:adjustRightInd w:val="0"/>
        <w:ind w:right="441"/>
        <w:jc w:val="center"/>
        <w:rPr>
          <w:rFonts w:asciiTheme="minorHAnsi" w:eastAsia="Times New Roman" w:hAnsiTheme="minorHAnsi" w:cstheme="minorHAnsi"/>
          <w:b/>
          <w:color w:val="auto"/>
          <w:lang w:eastAsia="en-US"/>
        </w:rPr>
      </w:pPr>
      <w:r w:rsidRPr="00936C35">
        <w:rPr>
          <w:rFonts w:asciiTheme="minorHAnsi" w:eastAsia="Times New Roman" w:hAnsiTheme="minorHAnsi" w:cstheme="minorHAnsi"/>
          <w:b/>
          <w:color w:val="auto"/>
          <w:lang w:eastAsia="en-US"/>
        </w:rPr>
        <w:t>Update regarding EUA events and publications –March 2013</w:t>
      </w:r>
    </w:p>
    <w:p w:rsidR="00306723" w:rsidRPr="00936C35" w:rsidRDefault="00306723" w:rsidP="00306723">
      <w:pPr>
        <w:autoSpaceDE w:val="0"/>
        <w:autoSpaceDN w:val="0"/>
        <w:adjustRightInd w:val="0"/>
        <w:ind w:right="441"/>
        <w:jc w:val="center"/>
        <w:rPr>
          <w:rFonts w:asciiTheme="minorHAnsi" w:eastAsia="Times New Roman" w:hAnsiTheme="minorHAnsi" w:cstheme="minorHAnsi"/>
          <w:b/>
          <w:i/>
          <w:color w:val="auto"/>
          <w:lang w:eastAsia="en-US"/>
        </w:rPr>
      </w:pPr>
      <w:r w:rsidRPr="00936C35">
        <w:rPr>
          <w:rFonts w:asciiTheme="minorHAnsi" w:eastAsia="Times New Roman" w:hAnsiTheme="minorHAnsi" w:cstheme="minorHAnsi"/>
          <w:b/>
          <w:i/>
          <w:color w:val="auto"/>
          <w:lang w:eastAsia="en-US"/>
        </w:rPr>
        <w:t>BFUG-Dublin</w:t>
      </w:r>
    </w:p>
    <w:p w:rsidR="00306723" w:rsidRPr="00936C35" w:rsidRDefault="00306723" w:rsidP="00306723">
      <w:pPr>
        <w:autoSpaceDE w:val="0"/>
        <w:autoSpaceDN w:val="0"/>
        <w:adjustRightInd w:val="0"/>
        <w:ind w:right="441"/>
        <w:rPr>
          <w:rFonts w:asciiTheme="minorHAnsi" w:eastAsia="Times New Roman" w:hAnsiTheme="minorHAnsi" w:cstheme="minorHAnsi"/>
          <w:color w:val="auto"/>
          <w:lang w:eastAsia="en-US"/>
        </w:rPr>
      </w:pPr>
    </w:p>
    <w:tbl>
      <w:tblPr>
        <w:tblStyle w:val="TableGrid"/>
        <w:tblW w:w="0" w:type="auto"/>
        <w:tblLayout w:type="fixed"/>
        <w:tblLook w:val="04A0" w:firstRow="1" w:lastRow="0" w:firstColumn="1" w:lastColumn="0" w:noHBand="0" w:noVBand="1"/>
      </w:tblPr>
      <w:tblGrid>
        <w:gridCol w:w="2178"/>
        <w:gridCol w:w="2712"/>
        <w:gridCol w:w="3588"/>
        <w:gridCol w:w="1302"/>
      </w:tblGrid>
      <w:tr w:rsidR="00306723" w:rsidRPr="00D263FC" w:rsidTr="00EA29F3">
        <w:tc>
          <w:tcPr>
            <w:tcW w:w="2178" w:type="dxa"/>
          </w:tcPr>
          <w:p w:rsidR="00306723" w:rsidRPr="00D263FC" w:rsidRDefault="00306723" w:rsidP="00306723">
            <w:pPr>
              <w:autoSpaceDE w:val="0"/>
              <w:autoSpaceDN w:val="0"/>
              <w:adjustRightInd w:val="0"/>
              <w:ind w:right="441"/>
              <w:rPr>
                <w:rFonts w:asciiTheme="minorHAnsi" w:eastAsia="Times New Roman" w:hAnsiTheme="minorHAnsi" w:cstheme="minorHAnsi"/>
                <w:b/>
                <w:color w:val="auto"/>
                <w:lang w:eastAsia="en-US"/>
              </w:rPr>
            </w:pPr>
            <w:r w:rsidRPr="00D263FC">
              <w:rPr>
                <w:rFonts w:asciiTheme="minorHAnsi" w:eastAsia="Times New Roman" w:hAnsiTheme="minorHAnsi" w:cstheme="minorHAnsi"/>
                <w:b/>
                <w:color w:val="auto"/>
                <w:lang w:eastAsia="en-US"/>
              </w:rPr>
              <w:t>Event/Publication</w:t>
            </w:r>
          </w:p>
        </w:tc>
        <w:tc>
          <w:tcPr>
            <w:tcW w:w="2712" w:type="dxa"/>
          </w:tcPr>
          <w:p w:rsidR="00306723" w:rsidRPr="00D263FC" w:rsidRDefault="00306723" w:rsidP="00306723">
            <w:pPr>
              <w:autoSpaceDE w:val="0"/>
              <w:autoSpaceDN w:val="0"/>
              <w:adjustRightInd w:val="0"/>
              <w:ind w:right="441"/>
              <w:rPr>
                <w:rFonts w:asciiTheme="minorHAnsi" w:eastAsia="Times New Roman" w:hAnsiTheme="minorHAnsi" w:cstheme="minorHAnsi"/>
                <w:b/>
                <w:color w:val="auto"/>
                <w:lang w:eastAsia="en-US"/>
              </w:rPr>
            </w:pPr>
            <w:r w:rsidRPr="00D263FC">
              <w:rPr>
                <w:rFonts w:asciiTheme="minorHAnsi" w:eastAsia="Times New Roman" w:hAnsiTheme="minorHAnsi" w:cstheme="minorHAnsi"/>
                <w:b/>
                <w:color w:val="auto"/>
                <w:lang w:eastAsia="en-US"/>
              </w:rPr>
              <w:t>Project</w:t>
            </w:r>
          </w:p>
        </w:tc>
        <w:tc>
          <w:tcPr>
            <w:tcW w:w="3588" w:type="dxa"/>
          </w:tcPr>
          <w:p w:rsidR="00306723" w:rsidRPr="00D263FC" w:rsidRDefault="00306723" w:rsidP="00306723">
            <w:pPr>
              <w:autoSpaceDE w:val="0"/>
              <w:autoSpaceDN w:val="0"/>
              <w:adjustRightInd w:val="0"/>
              <w:ind w:right="441"/>
              <w:rPr>
                <w:rFonts w:asciiTheme="minorHAnsi" w:eastAsia="Times New Roman" w:hAnsiTheme="minorHAnsi" w:cstheme="minorHAnsi"/>
                <w:b/>
                <w:color w:val="auto"/>
                <w:lang w:eastAsia="en-US"/>
              </w:rPr>
            </w:pPr>
            <w:r w:rsidRPr="00D263FC">
              <w:rPr>
                <w:rFonts w:asciiTheme="minorHAnsi" w:eastAsia="Times New Roman" w:hAnsiTheme="minorHAnsi" w:cstheme="minorHAnsi"/>
                <w:b/>
                <w:color w:val="auto"/>
                <w:lang w:eastAsia="en-US"/>
              </w:rPr>
              <w:t>Description</w:t>
            </w:r>
          </w:p>
        </w:tc>
        <w:tc>
          <w:tcPr>
            <w:tcW w:w="1302" w:type="dxa"/>
          </w:tcPr>
          <w:p w:rsidR="00306723" w:rsidRPr="00D263FC" w:rsidRDefault="00306723" w:rsidP="00306723">
            <w:pPr>
              <w:autoSpaceDE w:val="0"/>
              <w:autoSpaceDN w:val="0"/>
              <w:adjustRightInd w:val="0"/>
              <w:ind w:right="441"/>
              <w:rPr>
                <w:rFonts w:asciiTheme="minorHAnsi" w:eastAsia="Times New Roman" w:hAnsiTheme="minorHAnsi" w:cstheme="minorHAnsi"/>
                <w:b/>
                <w:color w:val="auto"/>
                <w:lang w:eastAsia="en-US"/>
              </w:rPr>
            </w:pPr>
            <w:r w:rsidRPr="00D263FC">
              <w:rPr>
                <w:rFonts w:asciiTheme="minorHAnsi" w:eastAsia="Times New Roman" w:hAnsiTheme="minorHAnsi" w:cstheme="minorHAnsi"/>
                <w:b/>
                <w:color w:val="auto"/>
                <w:lang w:eastAsia="en-US"/>
              </w:rPr>
              <w:t>Date</w:t>
            </w:r>
          </w:p>
        </w:tc>
      </w:tr>
      <w:tr w:rsidR="00B21879" w:rsidRPr="00D263FC" w:rsidTr="00EA29F3">
        <w:tc>
          <w:tcPr>
            <w:tcW w:w="2178" w:type="dxa"/>
          </w:tcPr>
          <w:p w:rsidR="00B21879" w:rsidRPr="00D263FC" w:rsidRDefault="00B21879" w:rsidP="00F62544">
            <w:pPr>
              <w:autoSpaceDE w:val="0"/>
              <w:autoSpaceDN w:val="0"/>
              <w:adjustRightInd w:val="0"/>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Financially Sustainable Universities – Full Costing: Progress and Practice</w:t>
            </w:r>
          </w:p>
        </w:tc>
        <w:tc>
          <w:tcPr>
            <w:tcW w:w="2712" w:type="dxa"/>
          </w:tcPr>
          <w:p w:rsidR="00B21879" w:rsidRPr="00D263FC" w:rsidRDefault="00B21879" w:rsidP="00F62544">
            <w:pPr>
              <w:autoSpaceDE w:val="0"/>
              <w:autoSpaceDN w:val="0"/>
              <w:adjustRightInd w:val="0"/>
              <w:ind w:right="-4"/>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EUIMA project (European Universities Implementing their Modernisation Agenda) (FP7</w:t>
            </w:r>
          </w:p>
          <w:p w:rsidR="00B21879" w:rsidRPr="00D263FC" w:rsidRDefault="00B21879" w:rsidP="00F62544">
            <w:pPr>
              <w:autoSpaceDE w:val="0"/>
              <w:autoSpaceDN w:val="0"/>
              <w:adjustRightInd w:val="0"/>
              <w:ind w:right="-4"/>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 co-funded)</w:t>
            </w:r>
          </w:p>
        </w:tc>
        <w:tc>
          <w:tcPr>
            <w:tcW w:w="3588" w:type="dxa"/>
          </w:tcPr>
          <w:p w:rsidR="00B21879" w:rsidRPr="00D263FC" w:rsidRDefault="00B21879" w:rsidP="00F62544">
            <w:pPr>
              <w:autoSpaceDE w:val="0"/>
              <w:autoSpaceDN w:val="0"/>
              <w:adjustRightInd w:val="0"/>
              <w:ind w:right="34"/>
              <w:rPr>
                <w:rFonts w:asciiTheme="minorHAnsi" w:eastAsia="Times New Roman" w:hAnsiTheme="minorHAnsi" w:cstheme="minorHAnsi"/>
                <w:color w:val="auto"/>
                <w:lang w:val="en-US" w:eastAsia="en-US"/>
              </w:rPr>
            </w:pPr>
            <w:r w:rsidRPr="00D263FC">
              <w:rPr>
                <w:rFonts w:asciiTheme="minorHAnsi" w:eastAsia="Times New Roman" w:hAnsiTheme="minorHAnsi" w:cstheme="minorHAnsi"/>
                <w:color w:val="auto"/>
                <w:lang w:val="en-US" w:eastAsia="en-US"/>
              </w:rPr>
              <w:t>The report aims to assist university practitioners in implementing full costing, with examples of good practice, and provides information for policy makers and funders on the current state of full costing implementation across Europe.</w:t>
            </w:r>
          </w:p>
        </w:tc>
        <w:tc>
          <w:tcPr>
            <w:tcW w:w="1302" w:type="dxa"/>
          </w:tcPr>
          <w:p w:rsidR="00B21879" w:rsidRPr="00D263FC" w:rsidRDefault="00B21879" w:rsidP="00F62544">
            <w:pPr>
              <w:autoSpaceDE w:val="0"/>
              <w:autoSpaceDN w:val="0"/>
              <w:adjustRightInd w:val="0"/>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February</w:t>
            </w:r>
          </w:p>
        </w:tc>
      </w:tr>
      <w:tr w:rsidR="00B21879" w:rsidRPr="00D263FC" w:rsidTr="00EA29F3">
        <w:tc>
          <w:tcPr>
            <w:tcW w:w="2178"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Workshop on the relationship of mobility to employability, quality assurance and Regional Integration, Mendoza, Argentina</w:t>
            </w:r>
          </w:p>
        </w:tc>
        <w:tc>
          <w:tcPr>
            <w:tcW w:w="2712"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Alfa </w:t>
            </w:r>
            <w:proofErr w:type="spellStart"/>
            <w:r w:rsidRPr="00D263FC">
              <w:rPr>
                <w:rFonts w:asciiTheme="minorHAnsi" w:eastAsia="Times New Roman" w:hAnsiTheme="minorHAnsi" w:cstheme="minorHAnsi"/>
                <w:color w:val="auto"/>
                <w:lang w:eastAsia="en-US"/>
              </w:rPr>
              <w:t>Puentes</w:t>
            </w:r>
            <w:proofErr w:type="spellEnd"/>
            <w:r w:rsidRPr="00D263FC">
              <w:rPr>
                <w:rFonts w:asciiTheme="minorHAnsi" w:eastAsia="Times New Roman" w:hAnsiTheme="minorHAnsi" w:cstheme="minorHAnsi"/>
                <w:color w:val="auto"/>
                <w:lang w:eastAsia="en-US"/>
              </w:rPr>
              <w:t>: Building Capacity of University Associations in Fostering Regional Development (EC Alfa programme co-funded)</w:t>
            </w:r>
            <w:r w:rsidR="00717347">
              <w:rPr>
                <w:rFonts w:asciiTheme="minorHAnsi" w:eastAsia="Times New Roman" w:hAnsiTheme="minorHAnsi" w:cstheme="minorHAnsi"/>
                <w:color w:val="auto"/>
                <w:lang w:eastAsia="en-US"/>
              </w:rPr>
              <w:t xml:space="preserve">: </w:t>
            </w:r>
          </w:p>
        </w:tc>
        <w:tc>
          <w:tcPr>
            <w:tcW w:w="3588"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Part of the </w:t>
            </w:r>
            <w:proofErr w:type="spellStart"/>
            <w:r w:rsidRPr="00D263FC">
              <w:rPr>
                <w:rFonts w:asciiTheme="minorHAnsi" w:eastAsia="Times New Roman" w:hAnsiTheme="minorHAnsi" w:cstheme="minorHAnsi"/>
                <w:color w:val="auto"/>
                <w:lang w:eastAsia="en-US"/>
              </w:rPr>
              <w:t>Mercosur</w:t>
            </w:r>
            <w:proofErr w:type="spellEnd"/>
            <w:r w:rsidRPr="00D263FC">
              <w:rPr>
                <w:rFonts w:asciiTheme="minorHAnsi" w:eastAsia="Times New Roman" w:hAnsiTheme="minorHAnsi" w:cstheme="minorHAnsi"/>
                <w:color w:val="auto"/>
                <w:lang w:eastAsia="en-US"/>
              </w:rPr>
              <w:t xml:space="preserve"> sub-regional initiative on building a mobility strategy for the region. Alfa </w:t>
            </w:r>
            <w:proofErr w:type="spellStart"/>
            <w:r w:rsidRPr="00D263FC">
              <w:rPr>
                <w:rFonts w:asciiTheme="minorHAnsi" w:eastAsia="Times New Roman" w:hAnsiTheme="minorHAnsi" w:cstheme="minorHAnsi"/>
                <w:color w:val="auto"/>
                <w:lang w:eastAsia="en-US"/>
              </w:rPr>
              <w:t>Puentes</w:t>
            </w:r>
            <w:proofErr w:type="spellEnd"/>
            <w:r w:rsidRPr="00D263FC">
              <w:rPr>
                <w:rFonts w:asciiTheme="minorHAnsi" w:eastAsia="Times New Roman" w:hAnsiTheme="minorHAnsi" w:cstheme="minorHAnsi"/>
                <w:color w:val="auto"/>
                <w:lang w:eastAsia="en-US"/>
              </w:rPr>
              <w:t xml:space="preserve"> is an EU-Latin-America university association cooperation project that EUA coordinates with five additional rectors conferences in Europe and 15 in LA</w:t>
            </w:r>
          </w:p>
        </w:tc>
        <w:tc>
          <w:tcPr>
            <w:tcW w:w="1302"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5-6 March</w:t>
            </w:r>
          </w:p>
        </w:tc>
      </w:tr>
      <w:tr w:rsidR="00B21879" w:rsidRPr="00D263FC" w:rsidTr="00EA29F3">
        <w:tc>
          <w:tcPr>
            <w:tcW w:w="2178"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Workshop with Central American vice rectors on building a regional qualifications framework, Tegucigalpa, Honduras</w:t>
            </w:r>
          </w:p>
        </w:tc>
        <w:tc>
          <w:tcPr>
            <w:tcW w:w="2712"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Alfa </w:t>
            </w:r>
            <w:proofErr w:type="spellStart"/>
            <w:r w:rsidRPr="00D263FC">
              <w:rPr>
                <w:rFonts w:asciiTheme="minorHAnsi" w:eastAsia="Times New Roman" w:hAnsiTheme="minorHAnsi" w:cstheme="minorHAnsi"/>
                <w:color w:val="auto"/>
                <w:lang w:eastAsia="en-US"/>
              </w:rPr>
              <w:t>Puentes</w:t>
            </w:r>
            <w:proofErr w:type="spellEnd"/>
          </w:p>
        </w:tc>
        <w:tc>
          <w:tcPr>
            <w:tcW w:w="3588"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Part of the Central American sub-regional initiative to draft and endorse a regional QF </w:t>
            </w:r>
          </w:p>
        </w:tc>
        <w:tc>
          <w:tcPr>
            <w:tcW w:w="1302" w:type="dxa"/>
          </w:tcPr>
          <w:p w:rsidR="00B21879" w:rsidRPr="00D263FC" w:rsidRDefault="00B21879"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11-12 March</w:t>
            </w:r>
          </w:p>
        </w:tc>
      </w:tr>
      <w:tr w:rsidR="009936BD" w:rsidRPr="00D263FC" w:rsidTr="00EA29F3">
        <w:tc>
          <w:tcPr>
            <w:tcW w:w="2178" w:type="dxa"/>
          </w:tcPr>
          <w:p w:rsidR="009936BD" w:rsidRPr="00D263FC" w:rsidRDefault="009936BD" w:rsidP="00F62544">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CDE Global Forum on Doctoral Education, Dublin, Ireland</w:t>
            </w:r>
          </w:p>
        </w:tc>
        <w:tc>
          <w:tcPr>
            <w:tcW w:w="2712" w:type="dxa"/>
          </w:tcPr>
          <w:p w:rsidR="009936BD" w:rsidRPr="00D263FC" w:rsidRDefault="00717347"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Activity of the EUA Council for Doctoral Education</w:t>
            </w:r>
          </w:p>
        </w:tc>
        <w:tc>
          <w:tcPr>
            <w:tcW w:w="3588" w:type="dxa"/>
          </w:tcPr>
          <w:p w:rsidR="009936BD" w:rsidRPr="00D263FC" w:rsidRDefault="009936BD" w:rsidP="00F62544">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The second edition of the EUA – CDE global dialogue on doctoral education trends, which will welcome doctoral education leaders from over 20 countries across the globe. </w:t>
            </w:r>
          </w:p>
        </w:tc>
        <w:tc>
          <w:tcPr>
            <w:tcW w:w="1302" w:type="dxa"/>
          </w:tcPr>
          <w:p w:rsidR="009936BD" w:rsidRPr="00D263FC" w:rsidRDefault="009936BD" w:rsidP="00F62544">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March</w:t>
            </w:r>
          </w:p>
        </w:tc>
      </w:tr>
      <w:tr w:rsidR="009936BD" w:rsidRPr="00D263FC" w:rsidTr="00EA29F3">
        <w:tc>
          <w:tcPr>
            <w:tcW w:w="217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RISP survey on university rankings open</w:t>
            </w:r>
          </w:p>
        </w:tc>
        <w:tc>
          <w:tcPr>
            <w:tcW w:w="271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7E285A">
              <w:rPr>
                <w:rFonts w:asciiTheme="minorHAnsi" w:eastAsia="Times New Roman" w:hAnsiTheme="minorHAnsi" w:cstheme="minorHAnsi"/>
                <w:color w:val="auto"/>
                <w:lang w:eastAsia="en-US"/>
              </w:rPr>
              <w:t>Rankings in Institutional Strategies and Processes</w:t>
            </w:r>
            <w:r>
              <w:rPr>
                <w:rFonts w:asciiTheme="minorHAnsi" w:eastAsia="Times New Roman" w:hAnsiTheme="minorHAnsi" w:cstheme="minorHAnsi"/>
                <w:color w:val="auto"/>
                <w:lang w:eastAsia="en-US"/>
              </w:rPr>
              <w:t xml:space="preserve"> (LLP co-funded)</w:t>
            </w:r>
          </w:p>
        </w:tc>
        <w:tc>
          <w:tcPr>
            <w:tcW w:w="358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A</w:t>
            </w:r>
            <w:r w:rsidRPr="007E285A">
              <w:rPr>
                <w:rFonts w:asciiTheme="minorHAnsi" w:eastAsia="Times New Roman" w:hAnsiTheme="minorHAnsi" w:cstheme="minorHAnsi"/>
                <w:color w:val="auto"/>
                <w:lang w:eastAsia="en-US"/>
              </w:rPr>
              <w:t>n online survey to European universities and higher education institutions, on the influence of rankings on institutional strategic decision-making, policies and organisation</w:t>
            </w:r>
            <w:r>
              <w:rPr>
                <w:rFonts w:asciiTheme="minorHAnsi" w:eastAsia="Times New Roman" w:hAnsiTheme="minorHAnsi" w:cstheme="minorHAnsi"/>
                <w:color w:val="auto"/>
                <w:lang w:eastAsia="en-US"/>
              </w:rPr>
              <w:t xml:space="preserve"> – open until 17 June</w:t>
            </w:r>
          </w:p>
        </w:tc>
        <w:tc>
          <w:tcPr>
            <w:tcW w:w="130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March</w:t>
            </w:r>
          </w:p>
        </w:tc>
      </w:tr>
      <w:tr w:rsidR="009936BD" w:rsidRPr="00D263FC" w:rsidTr="00EA29F3">
        <w:tc>
          <w:tcPr>
            <w:tcW w:w="217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EQAF 2012 post-</w:t>
            </w:r>
            <w:r>
              <w:rPr>
                <w:rFonts w:asciiTheme="minorHAnsi" w:eastAsia="Times New Roman" w:hAnsiTheme="minorHAnsi" w:cstheme="minorHAnsi"/>
                <w:color w:val="auto"/>
                <w:lang w:eastAsia="en-US"/>
              </w:rPr>
              <w:lastRenderedPageBreak/>
              <w:t>conference publication released</w:t>
            </w:r>
          </w:p>
        </w:tc>
        <w:tc>
          <w:tcPr>
            <w:tcW w:w="2712" w:type="dxa"/>
          </w:tcPr>
          <w:p w:rsidR="009936BD" w:rsidRPr="00936C35" w:rsidRDefault="00717347"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lastRenderedPageBreak/>
              <w:t>Annual EUA activity</w:t>
            </w:r>
          </w:p>
        </w:tc>
        <w:tc>
          <w:tcPr>
            <w:tcW w:w="358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A selection of papers from the </w:t>
            </w:r>
            <w:r>
              <w:rPr>
                <w:rFonts w:asciiTheme="minorHAnsi" w:eastAsia="Times New Roman" w:hAnsiTheme="minorHAnsi" w:cstheme="minorHAnsi"/>
                <w:color w:val="auto"/>
                <w:lang w:eastAsia="en-US"/>
              </w:rPr>
              <w:lastRenderedPageBreak/>
              <w:t>7</w:t>
            </w:r>
            <w:r w:rsidRPr="00B66CD3">
              <w:rPr>
                <w:rFonts w:asciiTheme="minorHAnsi" w:eastAsia="Times New Roman" w:hAnsiTheme="minorHAnsi" w:cstheme="minorHAnsi"/>
                <w:color w:val="auto"/>
                <w:vertAlign w:val="superscript"/>
                <w:lang w:eastAsia="en-US"/>
              </w:rPr>
              <w:t>th</w:t>
            </w:r>
            <w:r>
              <w:rPr>
                <w:rFonts w:asciiTheme="minorHAnsi" w:eastAsia="Times New Roman" w:hAnsiTheme="minorHAnsi" w:cstheme="minorHAnsi"/>
                <w:color w:val="auto"/>
                <w:lang w:eastAsia="en-US"/>
              </w:rPr>
              <w:t xml:space="preserve"> European Quality Assurance Forum, which took place on 22-24 November 2012 in Tallinn, Estonia</w:t>
            </w:r>
          </w:p>
        </w:tc>
        <w:tc>
          <w:tcPr>
            <w:tcW w:w="130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lastRenderedPageBreak/>
              <w:t>March</w:t>
            </w:r>
          </w:p>
        </w:tc>
      </w:tr>
      <w:tr w:rsidR="009936BD" w:rsidRPr="00D263FC" w:rsidTr="00EA29F3">
        <w:tc>
          <w:tcPr>
            <w:tcW w:w="217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lastRenderedPageBreak/>
              <w:t xml:space="preserve">EQAF Call for </w:t>
            </w:r>
            <w:r>
              <w:rPr>
                <w:rFonts w:asciiTheme="minorHAnsi" w:eastAsia="Times New Roman" w:hAnsiTheme="minorHAnsi" w:cstheme="minorHAnsi"/>
                <w:color w:val="auto"/>
                <w:lang w:eastAsia="en-US"/>
              </w:rPr>
              <w:t>contributions</w:t>
            </w:r>
            <w:r w:rsidRPr="00936C35">
              <w:rPr>
                <w:rFonts w:asciiTheme="minorHAnsi" w:eastAsia="Times New Roman" w:hAnsiTheme="minorHAnsi" w:cstheme="minorHAnsi"/>
                <w:color w:val="auto"/>
                <w:lang w:eastAsia="en-US"/>
              </w:rPr>
              <w:t xml:space="preserve"> launch</w:t>
            </w:r>
          </w:p>
        </w:tc>
        <w:tc>
          <w:tcPr>
            <w:tcW w:w="271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p>
        </w:tc>
        <w:tc>
          <w:tcPr>
            <w:tcW w:w="358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A call for contributions in the form of papers and workshop proposals for the</w:t>
            </w:r>
            <w:r w:rsidR="00717347">
              <w:rPr>
                <w:rFonts w:asciiTheme="minorHAnsi" w:eastAsia="Times New Roman" w:hAnsiTheme="minorHAnsi" w:cstheme="minorHAnsi"/>
                <w:color w:val="auto"/>
                <w:lang w:eastAsia="en-US"/>
              </w:rPr>
              <w:t xml:space="preserve"> </w:t>
            </w:r>
            <w:r>
              <w:rPr>
                <w:rFonts w:asciiTheme="minorHAnsi" w:eastAsia="Times New Roman" w:hAnsiTheme="minorHAnsi" w:cstheme="minorHAnsi"/>
                <w:color w:val="auto"/>
                <w:lang w:eastAsia="en-US"/>
              </w:rPr>
              <w:t>8</w:t>
            </w:r>
            <w:r w:rsidRPr="00B66CD3">
              <w:rPr>
                <w:rFonts w:asciiTheme="minorHAnsi" w:eastAsia="Times New Roman" w:hAnsiTheme="minorHAnsi" w:cstheme="minorHAnsi"/>
                <w:color w:val="auto"/>
                <w:vertAlign w:val="superscript"/>
                <w:lang w:eastAsia="en-US"/>
              </w:rPr>
              <w:t>th</w:t>
            </w:r>
            <w:r>
              <w:rPr>
                <w:rFonts w:asciiTheme="minorHAnsi" w:eastAsia="Times New Roman" w:hAnsiTheme="minorHAnsi" w:cstheme="minorHAnsi"/>
                <w:color w:val="auto"/>
                <w:lang w:eastAsia="en-US"/>
              </w:rPr>
              <w:t xml:space="preserve"> </w:t>
            </w:r>
            <w:r w:rsidRPr="00936C35">
              <w:rPr>
                <w:rFonts w:asciiTheme="minorHAnsi" w:eastAsia="Times New Roman" w:hAnsiTheme="minorHAnsi" w:cstheme="minorHAnsi"/>
                <w:color w:val="auto"/>
                <w:lang w:eastAsia="en-US"/>
              </w:rPr>
              <w:t>European Quality Assurance Forum</w:t>
            </w:r>
            <w:r>
              <w:rPr>
                <w:rFonts w:asciiTheme="minorHAnsi" w:eastAsia="Times New Roman" w:hAnsiTheme="minorHAnsi" w:cstheme="minorHAnsi"/>
                <w:color w:val="auto"/>
                <w:lang w:eastAsia="en-US"/>
              </w:rPr>
              <w:t>, which</w:t>
            </w:r>
            <w:r w:rsidRPr="00936C35">
              <w:rPr>
                <w:rFonts w:asciiTheme="minorHAnsi" w:eastAsia="Times New Roman" w:hAnsiTheme="minorHAnsi" w:cstheme="minorHAnsi"/>
                <w:color w:val="auto"/>
                <w:lang w:eastAsia="en-US"/>
              </w:rPr>
              <w:t xml:space="preserve"> will take place at University of Gothenburg, Sweden, 21-</w:t>
            </w:r>
            <w:r>
              <w:rPr>
                <w:rFonts w:asciiTheme="minorHAnsi" w:eastAsia="Times New Roman" w:hAnsiTheme="minorHAnsi" w:cstheme="minorHAnsi"/>
                <w:color w:val="auto"/>
                <w:lang w:eastAsia="en-US"/>
              </w:rPr>
              <w:t>2</w:t>
            </w:r>
            <w:r w:rsidRPr="00936C35">
              <w:rPr>
                <w:rFonts w:asciiTheme="minorHAnsi" w:eastAsia="Times New Roman" w:hAnsiTheme="minorHAnsi" w:cstheme="minorHAnsi"/>
                <w:color w:val="auto"/>
                <w:lang w:eastAsia="en-US"/>
              </w:rPr>
              <w:t>3 November</w:t>
            </w:r>
            <w:r>
              <w:rPr>
                <w:rFonts w:asciiTheme="minorHAnsi" w:eastAsia="Times New Roman" w:hAnsiTheme="minorHAnsi" w:cstheme="minorHAnsi"/>
                <w:color w:val="auto"/>
                <w:lang w:eastAsia="en-US"/>
              </w:rPr>
              <w:t xml:space="preserve"> – open until late July</w:t>
            </w:r>
          </w:p>
        </w:tc>
        <w:tc>
          <w:tcPr>
            <w:tcW w:w="130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March</w:t>
            </w:r>
          </w:p>
        </w:tc>
      </w:tr>
      <w:tr w:rsidR="009936BD" w:rsidRPr="00D263FC" w:rsidTr="00EA29F3">
        <w:tc>
          <w:tcPr>
            <w:tcW w:w="217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PQC workshop</w:t>
            </w:r>
            <w:r>
              <w:rPr>
                <w:rFonts w:asciiTheme="minorHAnsi" w:eastAsia="Times New Roman" w:hAnsiTheme="minorHAnsi" w:cstheme="minorHAnsi"/>
                <w:color w:val="auto"/>
                <w:lang w:eastAsia="en-US"/>
              </w:rPr>
              <w:t xml:space="preserve"> for quality managers</w:t>
            </w:r>
            <w:r w:rsidRPr="00936C35">
              <w:rPr>
                <w:rFonts w:asciiTheme="minorHAnsi" w:eastAsia="Times New Roman" w:hAnsiTheme="minorHAnsi" w:cstheme="minorHAnsi"/>
                <w:color w:val="auto"/>
                <w:lang w:eastAsia="en-US"/>
              </w:rPr>
              <w:t>,</w:t>
            </w:r>
          </w:p>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Lisbon</w:t>
            </w:r>
            <w:r>
              <w:rPr>
                <w:rFonts w:asciiTheme="minorHAnsi" w:eastAsia="Times New Roman" w:hAnsiTheme="minorHAnsi" w:cstheme="minorHAnsi"/>
                <w:color w:val="auto"/>
                <w:lang w:eastAsia="en-US"/>
              </w:rPr>
              <w:t>,</w:t>
            </w:r>
            <w:r w:rsidRPr="00936C35">
              <w:rPr>
                <w:rFonts w:asciiTheme="minorHAnsi" w:eastAsia="Times New Roman" w:hAnsiTheme="minorHAnsi" w:cstheme="minorHAnsi"/>
                <w:color w:val="auto"/>
                <w:lang w:eastAsia="en-US"/>
              </w:rPr>
              <w:t xml:space="preserve"> Portugal</w:t>
            </w:r>
          </w:p>
        </w:tc>
        <w:tc>
          <w:tcPr>
            <w:tcW w:w="271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Promoting Quality Culture in higher Education (LLP co-funded)</w:t>
            </w:r>
          </w:p>
        </w:tc>
        <w:tc>
          <w:tcPr>
            <w:tcW w:w="3588"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hAnsiTheme="minorHAnsi" w:cstheme="minorHAnsi"/>
                <w:color w:val="auto"/>
              </w:rPr>
              <w:t>First of three training workshop</w:t>
            </w:r>
            <w:r w:rsidR="00717347">
              <w:rPr>
                <w:rFonts w:asciiTheme="minorHAnsi" w:hAnsiTheme="minorHAnsi" w:cstheme="minorHAnsi"/>
                <w:color w:val="auto"/>
              </w:rPr>
              <w:t>s</w:t>
            </w:r>
            <w:r>
              <w:rPr>
                <w:rFonts w:asciiTheme="minorHAnsi" w:hAnsiTheme="minorHAnsi" w:cstheme="minorHAnsi"/>
                <w:color w:val="auto"/>
              </w:rPr>
              <w:t xml:space="preserve"> for quality managers at universities, providing opportunities to exchange experiences and build connections for future cooperation at European level. </w:t>
            </w:r>
          </w:p>
        </w:tc>
        <w:tc>
          <w:tcPr>
            <w:tcW w:w="1302" w:type="dxa"/>
          </w:tcPr>
          <w:p w:rsidR="009936BD" w:rsidRPr="00936C35" w:rsidRDefault="009936BD"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8-10 April</w:t>
            </w:r>
          </w:p>
        </w:tc>
      </w:tr>
      <w:tr w:rsidR="009936BD" w:rsidRPr="00D263FC" w:rsidTr="00EA29F3">
        <w:tc>
          <w:tcPr>
            <w:tcW w:w="2178" w:type="dxa"/>
          </w:tcPr>
          <w:p w:rsidR="009936BD" w:rsidRPr="00D263FC" w:rsidRDefault="009936BD"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EUA Annual Conference + Council and Secretary General’s + General Assembly meeting, Ghent, Belgium</w:t>
            </w:r>
          </w:p>
        </w:tc>
        <w:tc>
          <w:tcPr>
            <w:tcW w:w="2712" w:type="dxa"/>
          </w:tcPr>
          <w:p w:rsidR="009936BD" w:rsidRPr="00D263FC" w:rsidRDefault="00717347" w:rsidP="00306723">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Annual EUA membership activity</w:t>
            </w:r>
          </w:p>
        </w:tc>
        <w:tc>
          <w:tcPr>
            <w:tcW w:w="3588" w:type="dxa"/>
          </w:tcPr>
          <w:p w:rsidR="009936BD" w:rsidRPr="00D263FC" w:rsidRDefault="009936BD"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The conference will examine the internationalisation of higher education and research at European universities. EUA’s second report on university rankings will also be presented. </w:t>
            </w:r>
          </w:p>
          <w:p w:rsidR="009936BD" w:rsidRPr="00D263FC" w:rsidRDefault="009936BD"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The General Assembly will be asked to elect three new EUA Board members.</w:t>
            </w:r>
          </w:p>
        </w:tc>
        <w:tc>
          <w:tcPr>
            <w:tcW w:w="1302" w:type="dxa"/>
          </w:tcPr>
          <w:p w:rsidR="009936BD" w:rsidRPr="00D263FC" w:rsidRDefault="009936BD"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10-11 April</w:t>
            </w:r>
          </w:p>
        </w:tc>
      </w:tr>
      <w:tr w:rsidR="00DC3A84" w:rsidRPr="00D263FC" w:rsidTr="00EA29F3">
        <w:tc>
          <w:tcPr>
            <w:tcW w:w="2178" w:type="dxa"/>
          </w:tcPr>
          <w:p w:rsidR="00DC3A84" w:rsidRPr="00D263FC" w:rsidRDefault="00DC3A84" w:rsidP="00250710">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EUA Ranking review report released</w:t>
            </w:r>
          </w:p>
        </w:tc>
        <w:tc>
          <w:tcPr>
            <w:tcW w:w="2712" w:type="dxa"/>
          </w:tcPr>
          <w:p w:rsidR="00DC3A84" w:rsidRPr="00D263FC" w:rsidRDefault="00DC3A84" w:rsidP="00250710">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EUA Ranking Review </w:t>
            </w:r>
          </w:p>
        </w:tc>
        <w:tc>
          <w:tcPr>
            <w:tcW w:w="3588" w:type="dxa"/>
          </w:tcPr>
          <w:p w:rsidR="00DC3A84" w:rsidRPr="00D263FC" w:rsidRDefault="00DC3A84" w:rsidP="00250710">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The second edition of EUA’s ranking review which explains current developments in international rankings, their methodology and transparency</w:t>
            </w:r>
          </w:p>
        </w:tc>
        <w:tc>
          <w:tcPr>
            <w:tcW w:w="1302" w:type="dxa"/>
          </w:tcPr>
          <w:p w:rsidR="00DC3A84" w:rsidRPr="00D263FC" w:rsidRDefault="00DC3A84" w:rsidP="00250710">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12 April</w:t>
            </w:r>
          </w:p>
        </w:tc>
      </w:tr>
      <w:tr w:rsidR="00DC3A84" w:rsidRPr="00D263FC" w:rsidTr="00EA29F3">
        <w:tc>
          <w:tcPr>
            <w:tcW w:w="217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val="fr-FR" w:eastAsia="en-US"/>
              </w:rPr>
            </w:pPr>
            <w:r w:rsidRPr="00D263FC">
              <w:rPr>
                <w:rFonts w:asciiTheme="minorHAnsi" w:eastAsia="Times New Roman" w:hAnsiTheme="minorHAnsi" w:cstheme="minorHAnsi"/>
                <w:color w:val="auto"/>
                <w:lang w:val="fr-FR" w:eastAsia="en-US"/>
              </w:rPr>
              <w:t xml:space="preserve">EU-China </w:t>
            </w:r>
            <w:proofErr w:type="spellStart"/>
            <w:r w:rsidRPr="00D263FC">
              <w:rPr>
                <w:rFonts w:asciiTheme="minorHAnsi" w:eastAsia="Times New Roman" w:hAnsiTheme="minorHAnsi" w:cstheme="minorHAnsi"/>
                <w:color w:val="auto"/>
                <w:lang w:val="fr-FR" w:eastAsia="en-US"/>
              </w:rPr>
              <w:t>University</w:t>
            </w:r>
            <w:proofErr w:type="spellEnd"/>
            <w:r w:rsidRPr="00D263FC">
              <w:rPr>
                <w:rFonts w:asciiTheme="minorHAnsi" w:eastAsia="Times New Roman" w:hAnsiTheme="minorHAnsi" w:cstheme="minorHAnsi"/>
                <w:color w:val="auto"/>
                <w:lang w:val="fr-FR" w:eastAsia="en-US"/>
              </w:rPr>
              <w:t xml:space="preserve"> </w:t>
            </w:r>
            <w:proofErr w:type="spellStart"/>
            <w:r w:rsidRPr="00D263FC">
              <w:rPr>
                <w:rFonts w:asciiTheme="minorHAnsi" w:eastAsia="Times New Roman" w:hAnsiTheme="minorHAnsi" w:cstheme="minorHAnsi"/>
                <w:color w:val="auto"/>
                <w:lang w:val="fr-FR" w:eastAsia="en-US"/>
              </w:rPr>
              <w:t>Presidents</w:t>
            </w:r>
            <w:proofErr w:type="spellEnd"/>
            <w:r w:rsidRPr="00D263FC">
              <w:rPr>
                <w:rFonts w:asciiTheme="minorHAnsi" w:eastAsia="Times New Roman" w:hAnsiTheme="minorHAnsi" w:cstheme="minorHAnsi"/>
                <w:color w:val="auto"/>
                <w:lang w:val="fr-FR" w:eastAsia="en-US"/>
              </w:rPr>
              <w:t xml:space="preserve"> Dialogue, Brussels, </w:t>
            </w:r>
            <w:proofErr w:type="spellStart"/>
            <w:r w:rsidRPr="00D263FC">
              <w:rPr>
                <w:rFonts w:asciiTheme="minorHAnsi" w:eastAsia="Times New Roman" w:hAnsiTheme="minorHAnsi" w:cstheme="minorHAnsi"/>
                <w:color w:val="auto"/>
                <w:lang w:val="fr-FR" w:eastAsia="en-US"/>
              </w:rPr>
              <w:t>Belgium</w:t>
            </w:r>
            <w:proofErr w:type="spellEnd"/>
          </w:p>
        </w:tc>
        <w:tc>
          <w:tcPr>
            <w:tcW w:w="271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val="fr-FR" w:eastAsia="en-US"/>
              </w:rPr>
            </w:pPr>
          </w:p>
        </w:tc>
        <w:tc>
          <w:tcPr>
            <w:tcW w:w="358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Sponsored by the European Commission and the Chinese Mission </w:t>
            </w:r>
            <w:r>
              <w:rPr>
                <w:rFonts w:asciiTheme="minorHAnsi" w:eastAsia="Times New Roman" w:hAnsiTheme="minorHAnsi" w:cstheme="minorHAnsi"/>
                <w:color w:val="auto"/>
                <w:lang w:eastAsia="en-US"/>
              </w:rPr>
              <w:t xml:space="preserve">to the EU and jointly supported </w:t>
            </w:r>
            <w:r w:rsidRPr="00D263FC">
              <w:rPr>
                <w:rFonts w:asciiTheme="minorHAnsi" w:eastAsia="Times New Roman" w:hAnsiTheme="minorHAnsi" w:cstheme="minorHAnsi"/>
                <w:color w:val="auto"/>
                <w:lang w:eastAsia="en-US"/>
              </w:rPr>
              <w:t>by EUA and the China Scholarship Council. The event will look explicitly at joint programmes and joint schools between EU and China</w:t>
            </w:r>
          </w:p>
        </w:tc>
        <w:tc>
          <w:tcPr>
            <w:tcW w:w="130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25 April</w:t>
            </w:r>
          </w:p>
        </w:tc>
      </w:tr>
      <w:tr w:rsidR="00DC3A84" w:rsidRPr="00D263FC" w:rsidTr="00EA29F3">
        <w:tc>
          <w:tcPr>
            <w:tcW w:w="217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Focus group on evaluating a joint-programme evaluation pilot in the Andean Community, Quito, Ecuador</w:t>
            </w:r>
          </w:p>
        </w:tc>
        <w:tc>
          <w:tcPr>
            <w:tcW w:w="271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Alfa </w:t>
            </w:r>
            <w:proofErr w:type="spellStart"/>
            <w:r w:rsidRPr="00D263FC">
              <w:rPr>
                <w:rFonts w:asciiTheme="minorHAnsi" w:eastAsia="Times New Roman" w:hAnsiTheme="minorHAnsi" w:cstheme="minorHAnsi"/>
                <w:color w:val="auto"/>
                <w:lang w:eastAsia="en-US"/>
              </w:rPr>
              <w:t>Puentes</w:t>
            </w:r>
            <w:proofErr w:type="spellEnd"/>
          </w:p>
        </w:tc>
        <w:tc>
          <w:tcPr>
            <w:tcW w:w="358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In the context of Alfa </w:t>
            </w:r>
            <w:proofErr w:type="spellStart"/>
            <w:r>
              <w:rPr>
                <w:rFonts w:asciiTheme="minorHAnsi" w:eastAsia="Times New Roman" w:hAnsiTheme="minorHAnsi" w:cstheme="minorHAnsi"/>
                <w:color w:val="auto"/>
                <w:lang w:eastAsia="en-US"/>
              </w:rPr>
              <w:t>Puents</w:t>
            </w:r>
            <w:proofErr w:type="spellEnd"/>
            <w:r>
              <w:rPr>
                <w:rFonts w:asciiTheme="minorHAnsi" w:eastAsia="Times New Roman" w:hAnsiTheme="minorHAnsi" w:cstheme="minorHAnsi"/>
                <w:color w:val="auto"/>
                <w:lang w:eastAsia="en-US"/>
              </w:rPr>
              <w:t xml:space="preserve">, a sub-regional project on quality assurance agency cooperation is being carried out in the Andean Community, led by the Colombian University Association (ASCUN). European experts are sharing practice on European QA trends to support </w:t>
            </w:r>
            <w:r>
              <w:rPr>
                <w:rFonts w:asciiTheme="minorHAnsi" w:eastAsia="Times New Roman" w:hAnsiTheme="minorHAnsi" w:cstheme="minorHAnsi"/>
                <w:color w:val="auto"/>
                <w:lang w:eastAsia="en-US"/>
              </w:rPr>
              <w:lastRenderedPageBreak/>
              <w:t>the initiative.</w:t>
            </w:r>
          </w:p>
        </w:tc>
        <w:tc>
          <w:tcPr>
            <w:tcW w:w="130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lastRenderedPageBreak/>
              <w:t>2-3 May</w:t>
            </w:r>
          </w:p>
        </w:tc>
      </w:tr>
      <w:tr w:rsidR="00DC3A84" w:rsidRPr="00D263FC" w:rsidTr="00EA29F3">
        <w:tc>
          <w:tcPr>
            <w:tcW w:w="217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lastRenderedPageBreak/>
              <w:t>PQC workshop</w:t>
            </w:r>
            <w:r>
              <w:rPr>
                <w:rFonts w:asciiTheme="minorHAnsi" w:eastAsia="Times New Roman" w:hAnsiTheme="minorHAnsi" w:cstheme="minorHAnsi"/>
                <w:color w:val="auto"/>
                <w:lang w:eastAsia="en-US"/>
              </w:rPr>
              <w:t xml:space="preserve"> for quality managers</w:t>
            </w:r>
            <w:r w:rsidRPr="00936C35">
              <w:rPr>
                <w:rFonts w:asciiTheme="minorHAnsi" w:eastAsia="Times New Roman" w:hAnsiTheme="minorHAnsi" w:cstheme="minorHAnsi"/>
                <w:color w:val="auto"/>
                <w:lang w:eastAsia="en-US"/>
              </w:rPr>
              <w:t>,</w:t>
            </w:r>
          </w:p>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Zagreb, Croatia</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Promoting Quality Culture in higher Education (LLP co-funded)</w:t>
            </w:r>
          </w:p>
        </w:tc>
        <w:tc>
          <w:tcPr>
            <w:tcW w:w="358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hAnsiTheme="minorHAnsi" w:cstheme="minorHAnsi"/>
                <w:color w:val="auto"/>
              </w:rPr>
              <w:t>Second</w:t>
            </w:r>
            <w:r w:rsidRPr="00A80E70">
              <w:rPr>
                <w:rFonts w:asciiTheme="minorHAnsi" w:hAnsiTheme="minorHAnsi" w:cstheme="minorHAnsi"/>
                <w:color w:val="auto"/>
              </w:rPr>
              <w:t xml:space="preserve"> of three training workshop for quality managers at universities, providing opportunities to exchange experiences and build connections for future cooperation at European level.</w:t>
            </w:r>
          </w:p>
        </w:tc>
        <w:tc>
          <w:tcPr>
            <w:tcW w:w="130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22-24 May</w:t>
            </w:r>
          </w:p>
        </w:tc>
      </w:tr>
      <w:tr w:rsidR="00DC3A84" w:rsidRPr="00D263FC" w:rsidTr="00EA29F3">
        <w:tc>
          <w:tcPr>
            <w:tcW w:w="2178"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ATHENA Country workshop Moldova</w:t>
            </w:r>
          </w:p>
        </w:tc>
        <w:tc>
          <w:tcPr>
            <w:tcW w:w="2712"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Fostering Sustainable and Autonomous HE Systems in the Eastern </w:t>
            </w:r>
            <w:proofErr w:type="spellStart"/>
            <w:r w:rsidRPr="00D263FC">
              <w:rPr>
                <w:rFonts w:asciiTheme="minorHAnsi" w:eastAsia="Times New Roman" w:hAnsiTheme="minorHAnsi" w:cstheme="minorHAnsi"/>
                <w:color w:val="auto"/>
                <w:lang w:eastAsia="en-US"/>
              </w:rPr>
              <w:t>Neighborhood</w:t>
            </w:r>
            <w:proofErr w:type="spellEnd"/>
            <w:r w:rsidRPr="00D263FC">
              <w:rPr>
                <w:rFonts w:asciiTheme="minorHAnsi" w:eastAsia="Times New Roman" w:hAnsiTheme="minorHAnsi" w:cstheme="minorHAnsi"/>
                <w:color w:val="auto"/>
                <w:lang w:eastAsia="en-US"/>
              </w:rPr>
              <w:t xml:space="preserve"> Area (Tempus co-funded)</w:t>
            </w:r>
          </w:p>
        </w:tc>
        <w:tc>
          <w:tcPr>
            <w:tcW w:w="3588"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The ATHENA project aims to contribute to higher education governance and funding reforms in the Armenia, Moldova and Ukraine</w:t>
            </w:r>
          </w:p>
        </w:tc>
        <w:tc>
          <w:tcPr>
            <w:tcW w:w="1302"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29 May</w:t>
            </w:r>
          </w:p>
        </w:tc>
      </w:tr>
      <w:tr w:rsidR="00DC3A84" w:rsidRPr="00D263FC" w:rsidTr="00EA29F3">
        <w:tc>
          <w:tcPr>
            <w:tcW w:w="217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Arab</w:t>
            </w:r>
            <w:r>
              <w:rPr>
                <w:rFonts w:asciiTheme="minorHAnsi" w:eastAsia="Times New Roman" w:hAnsiTheme="minorHAnsi" w:cstheme="minorHAnsi"/>
                <w:color w:val="auto"/>
                <w:lang w:eastAsia="en-US"/>
              </w:rPr>
              <w:t>-Europe</w:t>
            </w:r>
            <w:r w:rsidRPr="00D263FC">
              <w:rPr>
                <w:rFonts w:asciiTheme="minorHAnsi" w:eastAsia="Times New Roman" w:hAnsiTheme="minorHAnsi" w:cstheme="minorHAnsi"/>
                <w:color w:val="auto"/>
                <w:lang w:eastAsia="en-US"/>
              </w:rPr>
              <w:t xml:space="preserve"> University Conference,</w:t>
            </w:r>
          </w:p>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Barcelona, Spain</w:t>
            </w:r>
          </w:p>
        </w:tc>
        <w:tc>
          <w:tcPr>
            <w:tcW w:w="271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EUA International Dialogue activity</w:t>
            </w:r>
          </w:p>
        </w:tc>
        <w:tc>
          <w:tcPr>
            <w:tcW w:w="358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Hosted by University of Barcelona and jointly organised by EUA and the Association of Arab Universities. The event targets university leadership. </w:t>
            </w:r>
            <w:r w:rsidRPr="00D263FC">
              <w:rPr>
                <w:rFonts w:asciiTheme="minorHAnsi" w:hAnsiTheme="minorHAnsi" w:cstheme="minorHAnsi"/>
                <w:color w:val="auto"/>
                <w:shd w:val="clear" w:color="auto" w:fill="FFFFFF"/>
              </w:rPr>
              <w:t>The conference will consider specific themes in Arab-European collaboration and compare recent higher education developments in both regions, including internationalisation.</w:t>
            </w:r>
          </w:p>
        </w:tc>
        <w:tc>
          <w:tcPr>
            <w:tcW w:w="130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30-31 May</w:t>
            </w:r>
          </w:p>
        </w:tc>
      </w:tr>
      <w:tr w:rsidR="00DC3A84" w:rsidRPr="00D263FC" w:rsidTr="00EA29F3">
        <w:tc>
          <w:tcPr>
            <w:tcW w:w="2178" w:type="dxa"/>
          </w:tcPr>
          <w:p w:rsidR="00DC3A84" w:rsidRPr="00D263FC" w:rsidRDefault="00DC3A84" w:rsidP="00522298">
            <w:pPr>
              <w:autoSpaceDE w:val="0"/>
              <w:autoSpaceDN w:val="0"/>
              <w:adjustRightInd w:val="0"/>
              <w:ind w:right="441"/>
              <w:rPr>
                <w:rFonts w:asciiTheme="minorHAnsi" w:hAnsiTheme="minorHAnsi" w:cstheme="minorHAnsi"/>
                <w:color w:val="auto"/>
                <w:shd w:val="clear" w:color="auto" w:fill="FFFFFF"/>
              </w:rPr>
            </w:pPr>
            <w:r w:rsidRPr="00D263FC">
              <w:rPr>
                <w:rFonts w:asciiTheme="minorHAnsi" w:hAnsiTheme="minorHAnsi" w:cstheme="minorHAnsi"/>
                <w:color w:val="auto"/>
                <w:shd w:val="clear" w:color="auto" w:fill="FFFFFF"/>
              </w:rPr>
              <w:t>EUA’s annual release of the Public Funding Observatory</w:t>
            </w:r>
          </w:p>
        </w:tc>
        <w:tc>
          <w:tcPr>
            <w:tcW w:w="2712" w:type="dxa"/>
          </w:tcPr>
          <w:p w:rsidR="00DC3A84" w:rsidRPr="00D263FC" w:rsidRDefault="00DC3A84" w:rsidP="00522298">
            <w:pPr>
              <w:autoSpaceDE w:val="0"/>
              <w:autoSpaceDN w:val="0"/>
              <w:adjustRightInd w:val="0"/>
              <w:ind w:right="441"/>
              <w:rPr>
                <w:rFonts w:asciiTheme="minorHAnsi" w:hAnsiTheme="minorHAnsi" w:cstheme="minorHAnsi"/>
                <w:color w:val="auto"/>
                <w:shd w:val="clear" w:color="auto" w:fill="FFFFFF"/>
              </w:rPr>
            </w:pPr>
            <w:r w:rsidRPr="00D263FC">
              <w:rPr>
                <w:rFonts w:asciiTheme="minorHAnsi" w:hAnsiTheme="minorHAnsi" w:cstheme="minorHAnsi"/>
              </w:rPr>
              <w:t>DEFINE – Designing Efficient Funding Strategies for Higher Education in Europe</w:t>
            </w:r>
          </w:p>
        </w:tc>
        <w:tc>
          <w:tcPr>
            <w:tcW w:w="3588" w:type="dxa"/>
          </w:tcPr>
          <w:p w:rsidR="00DC3A84" w:rsidRPr="00D263FC" w:rsidRDefault="00DC3A84" w:rsidP="00522298">
            <w:pPr>
              <w:autoSpaceDE w:val="0"/>
              <w:autoSpaceDN w:val="0"/>
              <w:adjustRightInd w:val="0"/>
              <w:ind w:right="441"/>
              <w:rPr>
                <w:rFonts w:asciiTheme="minorHAnsi" w:hAnsiTheme="minorHAnsi" w:cstheme="minorHAnsi"/>
                <w:color w:val="auto"/>
                <w:shd w:val="clear" w:color="auto" w:fill="FFFFFF"/>
              </w:rPr>
            </w:pPr>
            <w:r w:rsidRPr="00D263FC">
              <w:rPr>
                <w:rFonts w:asciiTheme="minorHAnsi" w:hAnsiTheme="minorHAnsi" w:cstheme="minorHAnsi"/>
                <w:color w:val="auto"/>
                <w:shd w:val="clear" w:color="auto" w:fill="FFFFFF"/>
              </w:rPr>
              <w:t>2013 update of the developments in public funding to higher education in Europe</w:t>
            </w:r>
          </w:p>
        </w:tc>
        <w:tc>
          <w:tcPr>
            <w:tcW w:w="1302" w:type="dxa"/>
          </w:tcPr>
          <w:p w:rsidR="00DC3A84" w:rsidRPr="00D263FC" w:rsidRDefault="00DC3A84" w:rsidP="00522298">
            <w:pPr>
              <w:autoSpaceDE w:val="0"/>
              <w:autoSpaceDN w:val="0"/>
              <w:adjustRightInd w:val="0"/>
              <w:ind w:right="441"/>
              <w:rPr>
                <w:rFonts w:asciiTheme="minorHAnsi" w:hAnsiTheme="minorHAnsi" w:cstheme="minorHAnsi"/>
                <w:color w:val="auto"/>
                <w:shd w:val="clear" w:color="auto" w:fill="FFFFFF"/>
              </w:rPr>
            </w:pPr>
            <w:r w:rsidRPr="00D263FC">
              <w:rPr>
                <w:rFonts w:asciiTheme="minorHAnsi" w:hAnsiTheme="minorHAnsi" w:cstheme="minorHAnsi"/>
                <w:color w:val="auto"/>
                <w:shd w:val="clear" w:color="auto" w:fill="FFFFFF"/>
              </w:rPr>
              <w:t>May/June</w:t>
            </w:r>
          </w:p>
        </w:tc>
      </w:tr>
      <w:tr w:rsidR="00DC3A84" w:rsidRPr="00D263FC" w:rsidTr="00EA29F3">
        <w:tc>
          <w:tcPr>
            <w:tcW w:w="217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Sixth EUA-CDE Annual Meeting,</w:t>
            </w:r>
          </w:p>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Warsaw Poland</w:t>
            </w:r>
          </w:p>
        </w:tc>
        <w:tc>
          <w:tcPr>
            <w:tcW w:w="2712" w:type="dxa"/>
          </w:tcPr>
          <w:p w:rsidR="00DC3A84" w:rsidRPr="00D263FC" w:rsidRDefault="00C857B1" w:rsidP="00306723">
            <w:pPr>
              <w:autoSpaceDE w:val="0"/>
              <w:autoSpaceDN w:val="0"/>
              <w:adjustRightInd w:val="0"/>
              <w:ind w:right="441"/>
              <w:rPr>
                <w:rFonts w:asciiTheme="minorHAnsi" w:eastAsia="Times New Roman" w:hAnsiTheme="minorHAnsi" w:cstheme="minorHAnsi"/>
                <w:color w:val="auto"/>
                <w:lang w:eastAsia="en-US"/>
              </w:rPr>
            </w:pPr>
            <w:hyperlink r:id="rId8" w:history="1">
              <w:r w:rsidR="00DC3A84" w:rsidRPr="00D263FC">
                <w:rPr>
                  <w:rStyle w:val="Hyperlink"/>
                  <w:rFonts w:asciiTheme="minorHAnsi" w:hAnsiTheme="minorHAnsi" w:cstheme="minorHAnsi"/>
                  <w:color w:val="auto"/>
                  <w:u w:val="none"/>
                  <w:shd w:val="clear" w:color="auto" w:fill="FFFFFF"/>
                </w:rPr>
                <w:t>From Student to Researcher – are we on the right track?</w:t>
              </w:r>
            </w:hyperlink>
          </w:p>
        </w:tc>
        <w:tc>
          <w:tcPr>
            <w:tcW w:w="3588"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p>
        </w:tc>
        <w:tc>
          <w:tcPr>
            <w:tcW w:w="1302" w:type="dxa"/>
          </w:tcPr>
          <w:p w:rsidR="00DC3A84" w:rsidRPr="00D263FC" w:rsidRDefault="00DC3A84" w:rsidP="00306723">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18-19 June </w:t>
            </w:r>
          </w:p>
        </w:tc>
      </w:tr>
      <w:tr w:rsidR="00DC3A84" w:rsidRPr="00D263FC" w:rsidTr="00EA29F3">
        <w:tc>
          <w:tcPr>
            <w:tcW w:w="217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EUREQA regional workshop</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DC00F3">
              <w:rPr>
                <w:rFonts w:asciiTheme="minorHAnsi" w:eastAsia="Times New Roman" w:hAnsiTheme="minorHAnsi" w:cstheme="minorHAnsi"/>
                <w:color w:val="auto"/>
                <w:lang w:eastAsia="en-US"/>
              </w:rPr>
              <w:t>Empowering Universities to fulfil their responsibility for Quality Assurance</w:t>
            </w:r>
            <w:r>
              <w:rPr>
                <w:rFonts w:asciiTheme="minorHAnsi" w:eastAsia="Times New Roman" w:hAnsiTheme="minorHAnsi" w:cstheme="minorHAnsi"/>
                <w:color w:val="auto"/>
                <w:lang w:eastAsia="en-US"/>
              </w:rPr>
              <w:t xml:space="preserve"> (Tempus co-funded)</w:t>
            </w:r>
          </w:p>
        </w:tc>
        <w:tc>
          <w:tcPr>
            <w:tcW w:w="358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First of four training workshops aiming to assist universities in the Western Balkans in further developing their internal quality assurance systems and quality culture.</w:t>
            </w:r>
          </w:p>
        </w:tc>
        <w:tc>
          <w:tcPr>
            <w:tcW w:w="130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June</w:t>
            </w:r>
          </w:p>
        </w:tc>
      </w:tr>
      <w:tr w:rsidR="00DC3A84" w:rsidRPr="00D263FC" w:rsidTr="00EA29F3">
        <w:tc>
          <w:tcPr>
            <w:tcW w:w="217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PQC workshop</w:t>
            </w:r>
            <w:r>
              <w:rPr>
                <w:rFonts w:asciiTheme="minorHAnsi" w:eastAsia="Times New Roman" w:hAnsiTheme="minorHAnsi" w:cstheme="minorHAnsi"/>
                <w:color w:val="auto"/>
                <w:lang w:eastAsia="en-US"/>
              </w:rPr>
              <w:t xml:space="preserve"> for quality managers</w:t>
            </w:r>
            <w:r w:rsidRPr="00936C35">
              <w:rPr>
                <w:rFonts w:asciiTheme="minorHAnsi" w:eastAsia="Times New Roman" w:hAnsiTheme="minorHAnsi" w:cstheme="minorHAnsi"/>
                <w:color w:val="auto"/>
                <w:lang w:eastAsia="en-US"/>
              </w:rPr>
              <w:t>,</w:t>
            </w:r>
          </w:p>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Essen</w:t>
            </w:r>
            <w:r>
              <w:rPr>
                <w:rFonts w:asciiTheme="minorHAnsi" w:eastAsia="Times New Roman" w:hAnsiTheme="minorHAnsi" w:cstheme="minorHAnsi"/>
                <w:color w:val="auto"/>
                <w:lang w:eastAsia="en-US"/>
              </w:rPr>
              <w:t>,</w:t>
            </w:r>
            <w:r w:rsidRPr="00936C35">
              <w:rPr>
                <w:rFonts w:asciiTheme="minorHAnsi" w:eastAsia="Times New Roman" w:hAnsiTheme="minorHAnsi" w:cstheme="minorHAnsi"/>
                <w:color w:val="auto"/>
                <w:lang w:eastAsia="en-US"/>
              </w:rPr>
              <w:t xml:space="preserve"> Germany</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Promoting Quality Culture in higher Education (LLP co-funded)</w:t>
            </w:r>
          </w:p>
        </w:tc>
        <w:tc>
          <w:tcPr>
            <w:tcW w:w="358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hAnsiTheme="minorHAnsi" w:cstheme="minorHAnsi"/>
                <w:color w:val="auto"/>
              </w:rPr>
              <w:t>Third</w:t>
            </w:r>
            <w:r w:rsidRPr="00A80E70">
              <w:rPr>
                <w:rFonts w:asciiTheme="minorHAnsi" w:hAnsiTheme="minorHAnsi" w:cstheme="minorHAnsi"/>
                <w:color w:val="auto"/>
              </w:rPr>
              <w:t xml:space="preserve"> training workshop for quality managers at universities, providing opportunities to exchange experiences and build connections for future cooperation at European level.</w:t>
            </w:r>
          </w:p>
        </w:tc>
        <w:tc>
          <w:tcPr>
            <w:tcW w:w="130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936C35">
              <w:rPr>
                <w:rFonts w:asciiTheme="minorHAnsi" w:eastAsia="Times New Roman" w:hAnsiTheme="minorHAnsi" w:cstheme="minorHAnsi"/>
                <w:color w:val="auto"/>
                <w:lang w:eastAsia="en-US"/>
              </w:rPr>
              <w:t>26-28 June</w:t>
            </w:r>
          </w:p>
        </w:tc>
      </w:tr>
      <w:tr w:rsidR="00DC3A84" w:rsidRPr="00D263FC" w:rsidTr="00EA29F3">
        <w:tc>
          <w:tcPr>
            <w:tcW w:w="2178"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Call for participation to the institutional mobility self-assessment </w:t>
            </w:r>
            <w:r>
              <w:rPr>
                <w:rFonts w:asciiTheme="minorHAnsi" w:eastAsia="Times New Roman" w:hAnsiTheme="minorHAnsi" w:cstheme="minorHAnsi"/>
                <w:color w:val="auto"/>
                <w:lang w:eastAsia="en-US"/>
              </w:rPr>
              <w:lastRenderedPageBreak/>
              <w:t>exercise</w:t>
            </w:r>
          </w:p>
        </w:tc>
        <w:tc>
          <w:tcPr>
            <w:tcW w:w="2712" w:type="dxa"/>
          </w:tcPr>
          <w:p w:rsidR="00DC3A84" w:rsidRPr="00A80E70" w:rsidRDefault="000450CF"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lastRenderedPageBreak/>
              <w:t>Continuation of project ‘Mapping University Mobility of Students and Staff’ (MAUNIMO)</w:t>
            </w:r>
            <w:bookmarkStart w:id="0" w:name="_GoBack"/>
            <w:bookmarkEnd w:id="0"/>
          </w:p>
        </w:tc>
        <w:tc>
          <w:tcPr>
            <w:tcW w:w="3588" w:type="dxa"/>
          </w:tcPr>
          <w:p w:rsidR="00DC3A84" w:rsidRDefault="00DC3A84" w:rsidP="00F62544">
            <w:pPr>
              <w:autoSpaceDE w:val="0"/>
              <w:autoSpaceDN w:val="0"/>
              <w:adjustRightInd w:val="0"/>
              <w:ind w:right="441"/>
              <w:rPr>
                <w:rFonts w:asciiTheme="minorHAnsi" w:hAnsiTheme="minorHAnsi" w:cstheme="minorHAnsi"/>
                <w:color w:val="auto"/>
              </w:rPr>
            </w:pPr>
            <w:r>
              <w:rPr>
                <w:rFonts w:asciiTheme="minorHAnsi" w:hAnsiTheme="minorHAnsi" w:cstheme="minorHAnsi"/>
                <w:color w:val="auto"/>
              </w:rPr>
              <w:t xml:space="preserve">A call for participation to the institutional mobility self-assessment exercise, including the use of Mobility Mapping Tool (MMT) will be launched in </w:t>
            </w:r>
            <w:r>
              <w:rPr>
                <w:rFonts w:asciiTheme="minorHAnsi" w:hAnsiTheme="minorHAnsi" w:cstheme="minorHAnsi"/>
                <w:color w:val="auto"/>
              </w:rPr>
              <w:lastRenderedPageBreak/>
              <w:t>summer 2013.</w:t>
            </w:r>
          </w:p>
        </w:tc>
        <w:tc>
          <w:tcPr>
            <w:tcW w:w="1302"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lastRenderedPageBreak/>
              <w:t>tbc</w:t>
            </w:r>
          </w:p>
        </w:tc>
      </w:tr>
      <w:tr w:rsidR="00DC3A84" w:rsidRPr="00D263FC" w:rsidTr="00EA29F3">
        <w:tc>
          <w:tcPr>
            <w:tcW w:w="2178"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lastRenderedPageBreak/>
              <w:t>PQC workshop for quality assurance agencies, Brussels, Belgium</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A80E70">
              <w:rPr>
                <w:rFonts w:asciiTheme="minorHAnsi" w:eastAsia="Times New Roman" w:hAnsiTheme="minorHAnsi" w:cstheme="minorHAnsi"/>
                <w:color w:val="auto"/>
                <w:lang w:eastAsia="en-US"/>
              </w:rPr>
              <w:t>Promoting Quality Culture in higher Education (LLP co-funded)</w:t>
            </w:r>
          </w:p>
        </w:tc>
        <w:tc>
          <w:tcPr>
            <w:tcW w:w="3588" w:type="dxa"/>
          </w:tcPr>
          <w:p w:rsidR="00DC3A84" w:rsidRDefault="00DC3A84" w:rsidP="00F62544">
            <w:pPr>
              <w:autoSpaceDE w:val="0"/>
              <w:autoSpaceDN w:val="0"/>
              <w:adjustRightInd w:val="0"/>
              <w:ind w:right="441"/>
              <w:rPr>
                <w:rFonts w:asciiTheme="minorHAnsi" w:hAnsiTheme="minorHAnsi" w:cstheme="minorHAnsi"/>
                <w:color w:val="auto"/>
              </w:rPr>
            </w:pPr>
            <w:r>
              <w:rPr>
                <w:rFonts w:asciiTheme="minorHAnsi" w:hAnsiTheme="minorHAnsi" w:cstheme="minorHAnsi"/>
                <w:color w:val="auto"/>
              </w:rPr>
              <w:t>A workshop for the staff of European quality assurance agencies, providing opportunities to discuss how they can support HEIs in developing quality cultures through the external QA procedures which they design and carry out.`</w:t>
            </w:r>
          </w:p>
        </w:tc>
        <w:tc>
          <w:tcPr>
            <w:tcW w:w="130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11-13 September</w:t>
            </w:r>
          </w:p>
        </w:tc>
      </w:tr>
      <w:tr w:rsidR="00DC3A84" w:rsidRPr="00D263FC" w:rsidTr="00EA29F3">
        <w:tc>
          <w:tcPr>
            <w:tcW w:w="2178" w:type="dxa"/>
          </w:tcPr>
          <w:p w:rsidR="00DC3A84" w:rsidRPr="00936C35" w:rsidRDefault="00DC3A84" w:rsidP="00F62544">
            <w:pPr>
              <w:autoSpaceDE w:val="0"/>
              <w:autoSpaceDN w:val="0"/>
              <w:adjustRightInd w:val="0"/>
              <w:ind w:right="441"/>
              <w:rPr>
                <w:rStyle w:val="Strong"/>
                <w:rFonts w:asciiTheme="minorHAnsi" w:hAnsiTheme="minorHAnsi" w:cstheme="minorHAnsi"/>
                <w:color w:val="auto"/>
                <w:shd w:val="clear" w:color="auto" w:fill="FFFFFF"/>
              </w:rPr>
            </w:pPr>
            <w:r>
              <w:rPr>
                <w:rFonts w:asciiTheme="minorHAnsi" w:eastAsia="Times New Roman" w:hAnsiTheme="minorHAnsi" w:cstheme="minorHAnsi"/>
                <w:color w:val="auto"/>
                <w:lang w:eastAsia="en-US"/>
              </w:rPr>
              <w:t>EUREQA regional workshop</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DC00F3">
              <w:rPr>
                <w:rFonts w:asciiTheme="minorHAnsi" w:eastAsia="Times New Roman" w:hAnsiTheme="minorHAnsi" w:cstheme="minorHAnsi"/>
                <w:color w:val="auto"/>
                <w:lang w:eastAsia="en-US"/>
              </w:rPr>
              <w:t>Empowering Universities to fulfil their responsibility for Quality Assurance</w:t>
            </w:r>
            <w:r>
              <w:rPr>
                <w:rFonts w:asciiTheme="minorHAnsi" w:eastAsia="Times New Roman" w:hAnsiTheme="minorHAnsi" w:cstheme="minorHAnsi"/>
                <w:color w:val="auto"/>
                <w:lang w:eastAsia="en-US"/>
              </w:rPr>
              <w:t xml:space="preserve"> (Tempus co-funded)</w:t>
            </w:r>
          </w:p>
        </w:tc>
        <w:tc>
          <w:tcPr>
            <w:tcW w:w="3588" w:type="dxa"/>
          </w:tcPr>
          <w:p w:rsidR="00DC3A84" w:rsidRPr="00A80E70" w:rsidRDefault="00DC3A84" w:rsidP="00F62544">
            <w:pPr>
              <w:autoSpaceDE w:val="0"/>
              <w:autoSpaceDN w:val="0"/>
              <w:adjustRightInd w:val="0"/>
              <w:ind w:right="441"/>
              <w:rPr>
                <w:rFonts w:asciiTheme="minorHAnsi" w:hAnsiTheme="minorHAnsi" w:cstheme="minorHAnsi"/>
                <w:color w:val="auto"/>
              </w:rPr>
            </w:pPr>
            <w:r>
              <w:rPr>
                <w:rFonts w:asciiTheme="minorHAnsi" w:eastAsia="Times New Roman" w:hAnsiTheme="minorHAnsi" w:cstheme="minorHAnsi"/>
                <w:color w:val="auto"/>
                <w:lang w:eastAsia="en-US"/>
              </w:rPr>
              <w:t>Second of four training workshops aiming to assist universities in the Western Balkans in further developing their internal quality assurance systems and quality culture.</w:t>
            </w:r>
          </w:p>
        </w:tc>
        <w:tc>
          <w:tcPr>
            <w:tcW w:w="1302"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September</w:t>
            </w:r>
          </w:p>
        </w:tc>
      </w:tr>
      <w:tr w:rsidR="00DC3A84" w:rsidRPr="00D263FC" w:rsidTr="00EA29F3">
        <w:tc>
          <w:tcPr>
            <w:tcW w:w="2178"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Final dissemination workshops: Alfa </w:t>
            </w:r>
            <w:proofErr w:type="spellStart"/>
            <w:r>
              <w:rPr>
                <w:rFonts w:asciiTheme="minorHAnsi" w:eastAsia="Times New Roman" w:hAnsiTheme="minorHAnsi" w:cstheme="minorHAnsi"/>
                <w:color w:val="auto"/>
                <w:lang w:eastAsia="en-US"/>
              </w:rPr>
              <w:t>Puentes</w:t>
            </w:r>
            <w:proofErr w:type="spellEnd"/>
            <w:r>
              <w:rPr>
                <w:rFonts w:asciiTheme="minorHAnsi" w:eastAsia="Times New Roman" w:hAnsiTheme="minorHAnsi" w:cstheme="minorHAnsi"/>
                <w:color w:val="auto"/>
                <w:lang w:eastAsia="en-US"/>
              </w:rPr>
              <w:t>: Costa Rica, Bogota, Colombia and Montevideo, Uruguay</w:t>
            </w:r>
          </w:p>
        </w:tc>
        <w:tc>
          <w:tcPr>
            <w:tcW w:w="2712" w:type="dxa"/>
          </w:tcPr>
          <w:p w:rsidR="00DC3A84" w:rsidRPr="00DC00F3"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 xml:space="preserve">Alfa </w:t>
            </w:r>
            <w:proofErr w:type="spellStart"/>
            <w:r>
              <w:rPr>
                <w:rFonts w:asciiTheme="minorHAnsi" w:eastAsia="Times New Roman" w:hAnsiTheme="minorHAnsi" w:cstheme="minorHAnsi"/>
                <w:color w:val="auto"/>
                <w:lang w:eastAsia="en-US"/>
              </w:rPr>
              <w:t>Puentes</w:t>
            </w:r>
            <w:proofErr w:type="spellEnd"/>
          </w:p>
        </w:tc>
        <w:tc>
          <w:tcPr>
            <w:tcW w:w="3588"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Each of the three sub-regional projects will have a final workshop (on qualifications frameworks, QA and mobility, respectively) where the results of the specific projects will be promoted and follow-up discussed. Relevant European practitioners will be invited to reflect on these processes in Latin America and their implications for Europe.</w:t>
            </w:r>
          </w:p>
        </w:tc>
        <w:tc>
          <w:tcPr>
            <w:tcW w:w="1302" w:type="dxa"/>
          </w:tcPr>
          <w:p w:rsidR="00DC3A84"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October (</w:t>
            </w:r>
            <w:proofErr w:type="spellStart"/>
            <w:r>
              <w:rPr>
                <w:rFonts w:asciiTheme="minorHAnsi" w:eastAsia="Times New Roman" w:hAnsiTheme="minorHAnsi" w:cstheme="minorHAnsi"/>
                <w:color w:val="auto"/>
                <w:lang w:eastAsia="en-US"/>
              </w:rPr>
              <w:t>tbc</w:t>
            </w:r>
            <w:proofErr w:type="spellEnd"/>
            <w:r>
              <w:rPr>
                <w:rFonts w:asciiTheme="minorHAnsi" w:eastAsia="Times New Roman" w:hAnsiTheme="minorHAnsi" w:cstheme="minorHAnsi"/>
                <w:color w:val="auto"/>
                <w:lang w:eastAsia="en-US"/>
              </w:rPr>
              <w:t>)</w:t>
            </w:r>
          </w:p>
        </w:tc>
      </w:tr>
      <w:tr w:rsidR="00DC3A84" w:rsidRPr="00D263FC" w:rsidTr="00EA29F3">
        <w:tc>
          <w:tcPr>
            <w:tcW w:w="2178" w:type="dxa"/>
          </w:tcPr>
          <w:p w:rsidR="00DC3A84" w:rsidRPr="00D250E6" w:rsidRDefault="00DC3A84" w:rsidP="00F62544">
            <w:pPr>
              <w:autoSpaceDE w:val="0"/>
              <w:autoSpaceDN w:val="0"/>
              <w:adjustRightInd w:val="0"/>
              <w:ind w:right="441"/>
              <w:rPr>
                <w:rStyle w:val="Strong"/>
                <w:rFonts w:asciiTheme="minorHAnsi" w:hAnsiTheme="minorHAnsi" w:cstheme="minorHAnsi"/>
                <w:b w:val="0"/>
                <w:color w:val="auto"/>
                <w:shd w:val="clear" w:color="auto" w:fill="FFFFFF"/>
              </w:rPr>
            </w:pPr>
            <w:r w:rsidRPr="00D250E6">
              <w:rPr>
                <w:rStyle w:val="Strong"/>
                <w:rFonts w:asciiTheme="minorHAnsi" w:hAnsiTheme="minorHAnsi" w:cstheme="minorHAnsi"/>
                <w:b w:val="0"/>
                <w:color w:val="auto"/>
                <w:shd w:val="clear" w:color="auto" w:fill="FFFFFF"/>
              </w:rPr>
              <w:t>8th European Quality Assurance Forum,</w:t>
            </w:r>
          </w:p>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sidRPr="00D250E6">
              <w:rPr>
                <w:rStyle w:val="Strong"/>
                <w:rFonts w:asciiTheme="minorHAnsi" w:hAnsiTheme="minorHAnsi" w:cstheme="minorHAnsi"/>
                <w:b w:val="0"/>
                <w:color w:val="auto"/>
                <w:shd w:val="clear" w:color="auto" w:fill="FFFFFF"/>
              </w:rPr>
              <w:t>Gothenburg, Sweden</w:t>
            </w:r>
          </w:p>
        </w:tc>
        <w:tc>
          <w:tcPr>
            <w:tcW w:w="271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EUA annual activity</w:t>
            </w:r>
          </w:p>
        </w:tc>
        <w:tc>
          <w:tcPr>
            <w:tcW w:w="3588" w:type="dxa"/>
          </w:tcPr>
          <w:p w:rsidR="00DC3A84" w:rsidRPr="00936C35" w:rsidRDefault="00DC3A84" w:rsidP="00F62544">
            <w:pPr>
              <w:autoSpaceDE w:val="0"/>
              <w:autoSpaceDN w:val="0"/>
              <w:adjustRightInd w:val="0"/>
              <w:ind w:right="441"/>
              <w:rPr>
                <w:rFonts w:asciiTheme="minorHAnsi" w:hAnsiTheme="minorHAnsi" w:cstheme="minorHAnsi"/>
                <w:color w:val="auto"/>
              </w:rPr>
            </w:pPr>
            <w:r w:rsidRPr="00A80E70">
              <w:rPr>
                <w:rFonts w:asciiTheme="minorHAnsi" w:hAnsiTheme="minorHAnsi" w:cstheme="minorHAnsi"/>
                <w:color w:val="auto"/>
              </w:rPr>
              <w:t xml:space="preserve">The European Quality Assurance Forum (EQAF) provides a unique platform for the higher education and quality assurance (QA) communities to </w:t>
            </w:r>
            <w:proofErr w:type="gramStart"/>
            <w:r w:rsidRPr="00A80E70">
              <w:rPr>
                <w:rFonts w:asciiTheme="minorHAnsi" w:hAnsiTheme="minorHAnsi" w:cstheme="minorHAnsi"/>
                <w:color w:val="auto"/>
              </w:rPr>
              <w:t>monitor,</w:t>
            </w:r>
            <w:proofErr w:type="gramEnd"/>
            <w:r w:rsidRPr="00A80E70">
              <w:rPr>
                <w:rFonts w:asciiTheme="minorHAnsi" w:hAnsiTheme="minorHAnsi" w:cstheme="minorHAnsi"/>
                <w:color w:val="auto"/>
              </w:rPr>
              <w:t xml:space="preserve"> shape and anticipate developments in the field. The main purpose of the Forum is to foster a dialogue on QA that bridges national boundaries and leads to a truly European discussion on QA in higher education</w:t>
            </w:r>
          </w:p>
        </w:tc>
        <w:tc>
          <w:tcPr>
            <w:tcW w:w="1302" w:type="dxa"/>
          </w:tcPr>
          <w:p w:rsidR="00DC3A84" w:rsidRPr="00936C35" w:rsidRDefault="00DC3A84" w:rsidP="00F62544">
            <w:pPr>
              <w:autoSpaceDE w:val="0"/>
              <w:autoSpaceDN w:val="0"/>
              <w:adjustRightInd w:val="0"/>
              <w:ind w:right="441"/>
              <w:rPr>
                <w:rFonts w:asciiTheme="minorHAnsi" w:eastAsia="Times New Roman" w:hAnsiTheme="minorHAnsi" w:cstheme="minorHAnsi"/>
                <w:color w:val="auto"/>
                <w:lang w:eastAsia="en-US"/>
              </w:rPr>
            </w:pPr>
            <w:r>
              <w:rPr>
                <w:rFonts w:asciiTheme="minorHAnsi" w:eastAsia="Times New Roman" w:hAnsiTheme="minorHAnsi" w:cstheme="minorHAnsi"/>
                <w:color w:val="auto"/>
                <w:lang w:eastAsia="en-US"/>
              </w:rPr>
              <w:t>21-23 November</w:t>
            </w:r>
          </w:p>
        </w:tc>
      </w:tr>
      <w:tr w:rsidR="00DC3A84" w:rsidRPr="00D263FC" w:rsidTr="00EA29F3">
        <w:tc>
          <w:tcPr>
            <w:tcW w:w="2178"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ATHENA Country workshop Ukraine</w:t>
            </w:r>
          </w:p>
        </w:tc>
        <w:tc>
          <w:tcPr>
            <w:tcW w:w="2712"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 xml:space="preserve">Fostering Sustainable and Autonomous HE Systems in the Eastern </w:t>
            </w:r>
            <w:proofErr w:type="spellStart"/>
            <w:r w:rsidRPr="00D263FC">
              <w:rPr>
                <w:rFonts w:asciiTheme="minorHAnsi" w:eastAsia="Times New Roman" w:hAnsiTheme="minorHAnsi" w:cstheme="minorHAnsi"/>
                <w:color w:val="auto"/>
                <w:lang w:eastAsia="en-US"/>
              </w:rPr>
              <w:t>Neighborhood</w:t>
            </w:r>
            <w:proofErr w:type="spellEnd"/>
            <w:r w:rsidRPr="00D263FC">
              <w:rPr>
                <w:rFonts w:asciiTheme="minorHAnsi" w:eastAsia="Times New Roman" w:hAnsiTheme="minorHAnsi" w:cstheme="minorHAnsi"/>
                <w:color w:val="auto"/>
                <w:lang w:eastAsia="en-US"/>
              </w:rPr>
              <w:t xml:space="preserve"> Area (Tempus co-funded)</w:t>
            </w:r>
          </w:p>
        </w:tc>
        <w:tc>
          <w:tcPr>
            <w:tcW w:w="3588"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The ATHENA project aims to contribute to higher education governance and funding reforms in the Armenia, Moldova and Ukraine</w:t>
            </w:r>
          </w:p>
        </w:tc>
        <w:tc>
          <w:tcPr>
            <w:tcW w:w="1302" w:type="dxa"/>
          </w:tcPr>
          <w:p w:rsidR="00DC3A84" w:rsidRPr="00D263FC" w:rsidRDefault="00DC3A84" w:rsidP="00522298">
            <w:pPr>
              <w:autoSpaceDE w:val="0"/>
              <w:autoSpaceDN w:val="0"/>
              <w:adjustRightInd w:val="0"/>
              <w:ind w:right="441"/>
              <w:rPr>
                <w:rFonts w:asciiTheme="minorHAnsi" w:eastAsia="Times New Roman" w:hAnsiTheme="minorHAnsi" w:cstheme="minorHAnsi"/>
                <w:color w:val="auto"/>
                <w:lang w:eastAsia="en-US"/>
              </w:rPr>
            </w:pPr>
            <w:r w:rsidRPr="00D263FC">
              <w:rPr>
                <w:rFonts w:asciiTheme="minorHAnsi" w:eastAsia="Times New Roman" w:hAnsiTheme="minorHAnsi" w:cstheme="minorHAnsi"/>
                <w:color w:val="auto"/>
                <w:lang w:eastAsia="en-US"/>
              </w:rPr>
              <w:t>November</w:t>
            </w:r>
          </w:p>
        </w:tc>
      </w:tr>
      <w:tr w:rsidR="00DC3A84" w:rsidRPr="00D263FC" w:rsidTr="00EA29F3">
        <w:tc>
          <w:tcPr>
            <w:tcW w:w="2178" w:type="dxa"/>
          </w:tcPr>
          <w:p w:rsidR="00DC3A84" w:rsidRPr="00D263FC" w:rsidRDefault="00DC3A84" w:rsidP="00522298">
            <w:pPr>
              <w:autoSpaceDE w:val="0"/>
              <w:autoSpaceDN w:val="0"/>
              <w:adjustRightInd w:val="0"/>
              <w:ind w:right="441"/>
              <w:rPr>
                <w:rStyle w:val="Strong"/>
                <w:rFonts w:asciiTheme="minorHAnsi" w:hAnsiTheme="minorHAnsi" w:cstheme="minorHAnsi"/>
                <w:b w:val="0"/>
                <w:color w:val="auto"/>
                <w:shd w:val="clear" w:color="auto" w:fill="FFFFFF"/>
              </w:rPr>
            </w:pPr>
            <w:r w:rsidRPr="00D263FC">
              <w:rPr>
                <w:rStyle w:val="Strong"/>
                <w:rFonts w:asciiTheme="minorHAnsi" w:hAnsiTheme="minorHAnsi" w:cstheme="minorHAnsi"/>
                <w:b w:val="0"/>
                <w:color w:val="auto"/>
                <w:shd w:val="clear" w:color="auto" w:fill="FFFFFF"/>
              </w:rPr>
              <w:t>EUA-HUMANE Seminar</w:t>
            </w:r>
          </w:p>
        </w:tc>
        <w:tc>
          <w:tcPr>
            <w:tcW w:w="271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rPr>
              <w:t xml:space="preserve">DEFINE – Designing Efficient Funding Strategies for Higher </w:t>
            </w:r>
            <w:r w:rsidRPr="00D263FC">
              <w:rPr>
                <w:rStyle w:val="Strong"/>
                <w:rFonts w:asciiTheme="minorHAnsi" w:hAnsiTheme="minorHAnsi" w:cstheme="minorHAnsi"/>
                <w:b w:val="0"/>
              </w:rPr>
              <w:lastRenderedPageBreak/>
              <w:t>Education in Europe</w:t>
            </w:r>
          </w:p>
        </w:tc>
        <w:tc>
          <w:tcPr>
            <w:tcW w:w="3588"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lastRenderedPageBreak/>
              <w:t>Seminar focused on university funding strategies</w:t>
            </w:r>
          </w:p>
        </w:tc>
        <w:tc>
          <w:tcPr>
            <w:tcW w:w="130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t>End of November</w:t>
            </w:r>
          </w:p>
        </w:tc>
      </w:tr>
      <w:tr w:rsidR="00DC3A84" w:rsidRPr="00D263FC" w:rsidTr="00EA29F3">
        <w:tc>
          <w:tcPr>
            <w:tcW w:w="2178"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lastRenderedPageBreak/>
              <w:t>ATHENA Country workshop Armenia</w:t>
            </w:r>
          </w:p>
        </w:tc>
        <w:tc>
          <w:tcPr>
            <w:tcW w:w="271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t xml:space="preserve">Fostering Sustainable and Autonomous HE Systems in the Eastern </w:t>
            </w:r>
            <w:proofErr w:type="spellStart"/>
            <w:r w:rsidRPr="00D263FC">
              <w:rPr>
                <w:rStyle w:val="Strong"/>
                <w:rFonts w:asciiTheme="minorHAnsi" w:hAnsiTheme="minorHAnsi" w:cstheme="minorHAnsi"/>
                <w:b w:val="0"/>
                <w:shd w:val="clear" w:color="auto" w:fill="FFFFFF"/>
              </w:rPr>
              <w:t>Neighborhood</w:t>
            </w:r>
            <w:proofErr w:type="spellEnd"/>
            <w:r w:rsidRPr="00D263FC">
              <w:rPr>
                <w:rStyle w:val="Strong"/>
                <w:rFonts w:asciiTheme="minorHAnsi" w:hAnsiTheme="minorHAnsi" w:cstheme="minorHAnsi"/>
                <w:b w:val="0"/>
                <w:shd w:val="clear" w:color="auto" w:fill="FFFFFF"/>
              </w:rPr>
              <w:t xml:space="preserve"> Area (Tempus co-funded)</w:t>
            </w:r>
          </w:p>
        </w:tc>
        <w:tc>
          <w:tcPr>
            <w:tcW w:w="3588"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t>The ATHENA project aims to contribute to higher education governance and funding reforms in the Armenia, Moldova and Ukraine</w:t>
            </w:r>
          </w:p>
        </w:tc>
        <w:tc>
          <w:tcPr>
            <w:tcW w:w="130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sidRPr="00D263FC">
              <w:rPr>
                <w:rStyle w:val="Strong"/>
                <w:rFonts w:asciiTheme="minorHAnsi" w:hAnsiTheme="minorHAnsi" w:cstheme="minorHAnsi"/>
                <w:b w:val="0"/>
                <w:shd w:val="clear" w:color="auto" w:fill="FFFFFF"/>
              </w:rPr>
              <w:t>December</w:t>
            </w:r>
          </w:p>
        </w:tc>
      </w:tr>
      <w:tr w:rsidR="00DC3A84" w:rsidRPr="00D263FC" w:rsidTr="00EA29F3">
        <w:tc>
          <w:tcPr>
            <w:tcW w:w="2178"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Pr>
                <w:rStyle w:val="Strong"/>
                <w:rFonts w:asciiTheme="minorHAnsi" w:hAnsiTheme="minorHAnsi" w:cstheme="minorHAnsi"/>
                <w:b w:val="0"/>
                <w:shd w:val="clear" w:color="auto" w:fill="FFFFFF"/>
              </w:rPr>
              <w:t>Second Latin-America Europe University Association Conference, Cartagena, Colombia</w:t>
            </w:r>
          </w:p>
        </w:tc>
        <w:tc>
          <w:tcPr>
            <w:tcW w:w="271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Pr>
                <w:rStyle w:val="Strong"/>
                <w:rFonts w:asciiTheme="minorHAnsi" w:hAnsiTheme="minorHAnsi" w:cstheme="minorHAnsi"/>
                <w:b w:val="0"/>
                <w:shd w:val="clear" w:color="auto" w:fill="FFFFFF"/>
              </w:rPr>
              <w:t xml:space="preserve">Alfa </w:t>
            </w:r>
            <w:proofErr w:type="spellStart"/>
            <w:r>
              <w:rPr>
                <w:rStyle w:val="Strong"/>
                <w:rFonts w:asciiTheme="minorHAnsi" w:hAnsiTheme="minorHAnsi" w:cstheme="minorHAnsi"/>
                <w:b w:val="0"/>
                <w:shd w:val="clear" w:color="auto" w:fill="FFFFFF"/>
              </w:rPr>
              <w:t>Puentes</w:t>
            </w:r>
            <w:proofErr w:type="spellEnd"/>
          </w:p>
        </w:tc>
        <w:tc>
          <w:tcPr>
            <w:tcW w:w="3588"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Pr>
                <w:rStyle w:val="Strong"/>
                <w:rFonts w:asciiTheme="minorHAnsi" w:hAnsiTheme="minorHAnsi" w:cstheme="minorHAnsi"/>
                <w:b w:val="0"/>
                <w:shd w:val="clear" w:color="auto" w:fill="FFFFFF"/>
              </w:rPr>
              <w:t>The second bi-regional event focused on University associations and their leadership. Organised by EUA, five of its national members (rectors conferences) and the Colombian University Association (ASCUN)</w:t>
            </w:r>
          </w:p>
        </w:tc>
        <w:tc>
          <w:tcPr>
            <w:tcW w:w="1302" w:type="dxa"/>
          </w:tcPr>
          <w:p w:rsidR="00DC3A84" w:rsidRPr="00D263FC" w:rsidRDefault="00DC3A84" w:rsidP="00522298">
            <w:pPr>
              <w:autoSpaceDE w:val="0"/>
              <w:autoSpaceDN w:val="0"/>
              <w:adjustRightInd w:val="0"/>
              <w:ind w:right="441"/>
              <w:rPr>
                <w:rStyle w:val="Strong"/>
                <w:rFonts w:asciiTheme="minorHAnsi" w:hAnsiTheme="minorHAnsi" w:cstheme="minorHAnsi"/>
                <w:b w:val="0"/>
                <w:shd w:val="clear" w:color="auto" w:fill="FFFFFF"/>
              </w:rPr>
            </w:pPr>
            <w:r>
              <w:rPr>
                <w:rStyle w:val="Strong"/>
                <w:rFonts w:asciiTheme="minorHAnsi" w:hAnsiTheme="minorHAnsi" w:cstheme="minorHAnsi"/>
                <w:b w:val="0"/>
                <w:shd w:val="clear" w:color="auto" w:fill="FFFFFF"/>
              </w:rPr>
              <w:t>2-4 December</w:t>
            </w:r>
          </w:p>
        </w:tc>
      </w:tr>
    </w:tbl>
    <w:p w:rsidR="00306723" w:rsidRPr="00936C35" w:rsidRDefault="00306723" w:rsidP="00306723">
      <w:pPr>
        <w:autoSpaceDE w:val="0"/>
        <w:autoSpaceDN w:val="0"/>
        <w:adjustRightInd w:val="0"/>
        <w:ind w:right="441"/>
        <w:rPr>
          <w:rFonts w:asciiTheme="minorHAnsi" w:eastAsia="Times New Roman" w:hAnsiTheme="minorHAnsi" w:cstheme="minorHAnsi"/>
          <w:color w:val="auto"/>
          <w:lang w:eastAsia="en-US"/>
        </w:rPr>
      </w:pPr>
    </w:p>
    <w:p w:rsidR="00A6737E" w:rsidRPr="00936C35" w:rsidRDefault="00A6737E" w:rsidP="00A6737E">
      <w:pPr>
        <w:autoSpaceDE w:val="0"/>
        <w:autoSpaceDN w:val="0"/>
        <w:adjustRightInd w:val="0"/>
        <w:ind w:right="441"/>
        <w:jc w:val="center"/>
        <w:rPr>
          <w:rFonts w:asciiTheme="minorHAnsi" w:eastAsia="Times New Roman" w:hAnsiTheme="minorHAnsi" w:cstheme="minorHAnsi"/>
          <w:b/>
          <w:bCs/>
          <w:color w:val="auto"/>
          <w:lang w:eastAsia="en-US"/>
        </w:rPr>
      </w:pPr>
    </w:p>
    <w:sectPr w:rsidR="00A6737E" w:rsidRPr="00936C35" w:rsidSect="00143BBA">
      <w:headerReference w:type="default" r:id="rId9"/>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833" w:rsidRDefault="00502833" w:rsidP="00143BBA">
      <w:r>
        <w:separator/>
      </w:r>
    </w:p>
  </w:endnote>
  <w:endnote w:type="continuationSeparator" w:id="0">
    <w:p w:rsidR="00502833" w:rsidRDefault="00502833" w:rsidP="0014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833" w:rsidRPr="00143BBA" w:rsidRDefault="00502833" w:rsidP="00143BBA">
    <w:pPr>
      <w:jc w:val="center"/>
      <w:rPr>
        <w:sz w:val="20"/>
        <w:szCs w:val="20"/>
        <w:lang w:val="fr-FR"/>
      </w:rPr>
    </w:pPr>
    <w:r>
      <w:rPr>
        <w:sz w:val="20"/>
        <w:szCs w:val="20"/>
        <w:lang w:val="fr-FR"/>
      </w:rPr>
      <w:t xml:space="preserve">EUA </w:t>
    </w:r>
    <w:proofErr w:type="spellStart"/>
    <w:r>
      <w:rPr>
        <w:sz w:val="20"/>
        <w:szCs w:val="20"/>
        <w:lang w:val="fr-FR"/>
      </w:rPr>
      <w:t>a</w:t>
    </w:r>
    <w:r w:rsidRPr="00143BBA">
      <w:rPr>
        <w:sz w:val="20"/>
        <w:szCs w:val="20"/>
        <w:lang w:val="fr-FR"/>
      </w:rPr>
      <w:t>sbl</w:t>
    </w:r>
    <w:proofErr w:type="spellEnd"/>
    <w:r w:rsidRPr="00143BBA">
      <w:rPr>
        <w:sz w:val="20"/>
        <w:szCs w:val="20"/>
        <w:lang w:val="fr-FR"/>
      </w:rPr>
      <w:t xml:space="preserve"> </w:t>
    </w:r>
    <w:r w:rsidRPr="00143BBA">
      <w:rPr>
        <w:rFonts w:ascii="Comic Sans MS" w:eastAsia="MS Mincho" w:hAnsi="Comic Sans MS"/>
        <w:sz w:val="20"/>
        <w:szCs w:val="20"/>
        <w:lang w:val="fr-FR"/>
      </w:rPr>
      <w:t>●</w:t>
    </w:r>
    <w:r w:rsidRPr="00143BBA">
      <w:rPr>
        <w:rFonts w:eastAsia="MS Mincho"/>
        <w:sz w:val="20"/>
        <w:szCs w:val="20"/>
        <w:lang w:val="fr-FR"/>
      </w:rPr>
      <w:t xml:space="preserve"> Avenue de l’Yser,</w:t>
    </w:r>
    <w:r>
      <w:rPr>
        <w:rFonts w:eastAsia="MS Mincho"/>
        <w:sz w:val="20"/>
        <w:szCs w:val="20"/>
        <w:lang w:val="fr-FR"/>
      </w:rPr>
      <w:t xml:space="preserve"> </w:t>
    </w:r>
    <w:r w:rsidRPr="00143BBA">
      <w:rPr>
        <w:rFonts w:eastAsia="MS Mincho"/>
        <w:sz w:val="20"/>
        <w:szCs w:val="20"/>
        <w:lang w:val="fr-FR"/>
      </w:rPr>
      <w:t>24 - 1040 Brussels, Belgium</w:t>
    </w:r>
    <w:r w:rsidRPr="00143BBA">
      <w:rPr>
        <w:sz w:val="20"/>
        <w:szCs w:val="20"/>
        <w:lang w:val="fr-FR"/>
      </w:rPr>
      <w:t xml:space="preserve"> </w:t>
    </w:r>
    <w:r w:rsidRPr="00143BBA">
      <w:rPr>
        <w:rFonts w:ascii="Comic Sans MS" w:hAnsi="Comic Sans MS"/>
        <w:sz w:val="20"/>
        <w:szCs w:val="20"/>
        <w:lang w:val="fr-FR"/>
      </w:rPr>
      <w:t>●</w:t>
    </w:r>
    <w:r w:rsidRPr="00143BBA">
      <w:rPr>
        <w:sz w:val="20"/>
        <w:szCs w:val="20"/>
        <w:lang w:val="fr-FR"/>
      </w:rPr>
      <w:t xml:space="preserve"> Tel: +32-2 230 55 44 </w:t>
    </w:r>
    <w:r w:rsidRPr="00143BBA">
      <w:rPr>
        <w:rFonts w:ascii="Comic Sans MS" w:hAnsi="Comic Sans MS"/>
        <w:sz w:val="20"/>
        <w:szCs w:val="20"/>
        <w:lang w:val="fr-FR"/>
      </w:rPr>
      <w:t>●</w:t>
    </w:r>
    <w:r w:rsidRPr="00143BBA">
      <w:rPr>
        <w:sz w:val="20"/>
        <w:szCs w:val="20"/>
        <w:lang w:val="fr-FR"/>
      </w:rPr>
      <w:t xml:space="preserve">  </w:t>
    </w:r>
    <w:r w:rsidR="00C857B1">
      <w:fldChar w:fldCharType="begin"/>
    </w:r>
    <w:r w:rsidR="00C857B1" w:rsidRPr="000450CF">
      <w:rPr>
        <w:lang w:val="fr-FR"/>
      </w:rPr>
      <w:instrText xml:space="preserve"> HYPERLINK "http://www.EUA.be" </w:instrText>
    </w:r>
    <w:r w:rsidR="00C857B1">
      <w:fldChar w:fldCharType="separate"/>
    </w:r>
    <w:r w:rsidRPr="00143BBA">
      <w:rPr>
        <w:rStyle w:val="Hyperlink"/>
        <w:sz w:val="20"/>
        <w:szCs w:val="20"/>
        <w:lang w:val="fr-FR"/>
      </w:rPr>
      <w:t>www.EUA.be</w:t>
    </w:r>
    <w:r w:rsidR="00C857B1">
      <w:rPr>
        <w:rStyle w:val="Hyperlink"/>
        <w:sz w:val="20"/>
        <w:szCs w:val="20"/>
        <w:lang w:val="fr-FR"/>
      </w:rPr>
      <w:fldChar w:fldCharType="end"/>
    </w:r>
  </w:p>
  <w:p w:rsidR="00502833" w:rsidRPr="00143BBA" w:rsidRDefault="00502833">
    <w:pPr>
      <w:pStyle w:val="Foote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833" w:rsidRDefault="00502833" w:rsidP="00143BBA">
      <w:r>
        <w:separator/>
      </w:r>
    </w:p>
  </w:footnote>
  <w:footnote w:type="continuationSeparator" w:id="0">
    <w:p w:rsidR="00502833" w:rsidRDefault="00502833" w:rsidP="00143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833" w:rsidRDefault="00502833">
    <w:pPr>
      <w:pStyle w:val="Header"/>
    </w:pPr>
    <w:r>
      <w:rPr>
        <w:noProof/>
        <w:lang w:val="fr-FR" w:eastAsia="fr-FR"/>
      </w:rPr>
      <w:drawing>
        <wp:inline distT="0" distB="0" distL="0" distR="0">
          <wp:extent cx="2033823" cy="781050"/>
          <wp:effectExtent l="19050" t="0" r="4527" b="0"/>
          <wp:docPr id="1" name="Picture 1" descr="O:\Communications\Logos\EUA\JPG\JPG_HD\EUA_logo_official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s\Logos\EUA\JPG\JPG_HD\EUA_logo_official_en.jpg"/>
                  <pic:cNvPicPr>
                    <a:picLocks noChangeAspect="1" noChangeArrowheads="1"/>
                  </pic:cNvPicPr>
                </pic:nvPicPr>
                <pic:blipFill>
                  <a:blip r:embed="rId1"/>
                  <a:srcRect/>
                  <a:stretch>
                    <a:fillRect/>
                  </a:stretch>
                </pic:blipFill>
                <pic:spPr bwMode="auto">
                  <a:xfrm>
                    <a:off x="0" y="0"/>
                    <a:ext cx="2033823" cy="781050"/>
                  </a:xfrm>
                  <a:prstGeom prst="rect">
                    <a:avLst/>
                  </a:prstGeom>
                  <a:noFill/>
                  <a:ln w="9525">
                    <a:noFill/>
                    <a:miter lim="800000"/>
                    <a:headEnd/>
                    <a:tailEnd/>
                  </a:ln>
                </pic:spPr>
              </pic:pic>
            </a:graphicData>
          </a:graphic>
        </wp:inline>
      </w:drawing>
    </w:r>
  </w:p>
  <w:p w:rsidR="00502833" w:rsidRDefault="005028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94DAC"/>
    <w:multiLevelType w:val="multilevel"/>
    <w:tmpl w:val="1B143E3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760321C9"/>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BBA"/>
    <w:rsid w:val="000450CF"/>
    <w:rsid w:val="000A635D"/>
    <w:rsid w:val="00143BBA"/>
    <w:rsid w:val="001E7521"/>
    <w:rsid w:val="00245940"/>
    <w:rsid w:val="002921E1"/>
    <w:rsid w:val="00306723"/>
    <w:rsid w:val="00340CE1"/>
    <w:rsid w:val="003649B6"/>
    <w:rsid w:val="003E157C"/>
    <w:rsid w:val="003F6763"/>
    <w:rsid w:val="004C581E"/>
    <w:rsid w:val="00502833"/>
    <w:rsid w:val="00522298"/>
    <w:rsid w:val="0059379F"/>
    <w:rsid w:val="00594B3E"/>
    <w:rsid w:val="005C3DD9"/>
    <w:rsid w:val="005D135E"/>
    <w:rsid w:val="007169C4"/>
    <w:rsid w:val="00717347"/>
    <w:rsid w:val="007548CF"/>
    <w:rsid w:val="00772423"/>
    <w:rsid w:val="00786219"/>
    <w:rsid w:val="007D1DF2"/>
    <w:rsid w:val="00816C02"/>
    <w:rsid w:val="00877A0F"/>
    <w:rsid w:val="008C5531"/>
    <w:rsid w:val="008E2CE3"/>
    <w:rsid w:val="00936C35"/>
    <w:rsid w:val="009447E5"/>
    <w:rsid w:val="009936BD"/>
    <w:rsid w:val="00A53991"/>
    <w:rsid w:val="00A6737E"/>
    <w:rsid w:val="00A9160D"/>
    <w:rsid w:val="00AB2034"/>
    <w:rsid w:val="00B21879"/>
    <w:rsid w:val="00B247EF"/>
    <w:rsid w:val="00B9577C"/>
    <w:rsid w:val="00BB292E"/>
    <w:rsid w:val="00BC5CD3"/>
    <w:rsid w:val="00C857B1"/>
    <w:rsid w:val="00CC73FB"/>
    <w:rsid w:val="00D263FC"/>
    <w:rsid w:val="00DC3A84"/>
    <w:rsid w:val="00DF449E"/>
    <w:rsid w:val="00E0486D"/>
    <w:rsid w:val="00E37A92"/>
    <w:rsid w:val="00E97BAC"/>
    <w:rsid w:val="00EA29F3"/>
    <w:rsid w:val="00FB3C0E"/>
    <w:rsid w:val="00FE694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60D"/>
    <w:pPr>
      <w:spacing w:after="0" w:line="240" w:lineRule="auto"/>
    </w:pPr>
    <w:rPr>
      <w:rFonts w:ascii="Arial" w:eastAsia="SimSun" w:hAnsi="Arial" w:cs="Arial"/>
      <w:color w:val="00000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BBA"/>
    <w:pPr>
      <w:tabs>
        <w:tab w:val="center" w:pos="4536"/>
        <w:tab w:val="right" w:pos="9072"/>
      </w:tabs>
    </w:pPr>
  </w:style>
  <w:style w:type="character" w:customStyle="1" w:styleId="HeaderChar">
    <w:name w:val="Header Char"/>
    <w:basedOn w:val="DefaultParagraphFont"/>
    <w:link w:val="Header"/>
    <w:uiPriority w:val="99"/>
    <w:rsid w:val="00143BBA"/>
  </w:style>
  <w:style w:type="paragraph" w:styleId="Footer">
    <w:name w:val="footer"/>
    <w:basedOn w:val="Normal"/>
    <w:link w:val="FooterChar"/>
    <w:uiPriority w:val="99"/>
    <w:unhideWhenUsed/>
    <w:rsid w:val="00143BBA"/>
    <w:pPr>
      <w:tabs>
        <w:tab w:val="center" w:pos="4536"/>
        <w:tab w:val="right" w:pos="9072"/>
      </w:tabs>
    </w:pPr>
  </w:style>
  <w:style w:type="character" w:customStyle="1" w:styleId="FooterChar">
    <w:name w:val="Footer Char"/>
    <w:basedOn w:val="DefaultParagraphFont"/>
    <w:link w:val="Footer"/>
    <w:uiPriority w:val="99"/>
    <w:rsid w:val="00143BBA"/>
  </w:style>
  <w:style w:type="paragraph" w:styleId="BalloonText">
    <w:name w:val="Balloon Text"/>
    <w:basedOn w:val="Normal"/>
    <w:link w:val="BalloonTextChar"/>
    <w:uiPriority w:val="99"/>
    <w:semiHidden/>
    <w:unhideWhenUsed/>
    <w:rsid w:val="00143BBA"/>
    <w:rPr>
      <w:rFonts w:ascii="Tahoma" w:hAnsi="Tahoma" w:cs="Tahoma"/>
      <w:sz w:val="16"/>
      <w:szCs w:val="16"/>
    </w:rPr>
  </w:style>
  <w:style w:type="character" w:customStyle="1" w:styleId="BalloonTextChar">
    <w:name w:val="Balloon Text Char"/>
    <w:basedOn w:val="DefaultParagraphFont"/>
    <w:link w:val="BalloonText"/>
    <w:uiPriority w:val="99"/>
    <w:semiHidden/>
    <w:rsid w:val="00143BBA"/>
    <w:rPr>
      <w:rFonts w:ascii="Tahoma" w:hAnsi="Tahoma" w:cs="Tahoma"/>
      <w:sz w:val="16"/>
      <w:szCs w:val="16"/>
    </w:rPr>
  </w:style>
  <w:style w:type="character" w:styleId="Hyperlink">
    <w:name w:val="Hyperlink"/>
    <w:basedOn w:val="DefaultParagraphFont"/>
    <w:rsid w:val="00143BBA"/>
    <w:rPr>
      <w:color w:val="0000FF"/>
      <w:u w:val="single"/>
    </w:rPr>
  </w:style>
  <w:style w:type="paragraph" w:styleId="FootnoteText">
    <w:name w:val="footnote text"/>
    <w:basedOn w:val="Normal"/>
    <w:link w:val="FootnoteTextChar"/>
    <w:semiHidden/>
    <w:rsid w:val="00E97BAC"/>
    <w:rPr>
      <w:rFonts w:ascii="Times New Roman" w:eastAsia="Times New Roman" w:hAnsi="Times New Roman" w:cs="Times New Roman"/>
      <w:color w:val="auto"/>
      <w:sz w:val="20"/>
      <w:szCs w:val="20"/>
      <w:lang w:eastAsia="en-US"/>
    </w:rPr>
  </w:style>
  <w:style w:type="character" w:customStyle="1" w:styleId="FootnoteTextChar">
    <w:name w:val="Footnote Text Char"/>
    <w:basedOn w:val="DefaultParagraphFont"/>
    <w:link w:val="FootnoteText"/>
    <w:semiHidden/>
    <w:rsid w:val="00E97BAC"/>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97BAC"/>
    <w:rPr>
      <w:vertAlign w:val="superscript"/>
    </w:rPr>
  </w:style>
  <w:style w:type="character" w:styleId="CommentReference">
    <w:name w:val="annotation reference"/>
    <w:basedOn w:val="DefaultParagraphFont"/>
    <w:uiPriority w:val="99"/>
    <w:semiHidden/>
    <w:unhideWhenUsed/>
    <w:rsid w:val="00E97BAC"/>
    <w:rPr>
      <w:sz w:val="16"/>
      <w:szCs w:val="16"/>
    </w:rPr>
  </w:style>
  <w:style w:type="paragraph" w:styleId="CommentText">
    <w:name w:val="annotation text"/>
    <w:basedOn w:val="Normal"/>
    <w:link w:val="CommentTextChar"/>
    <w:uiPriority w:val="99"/>
    <w:semiHidden/>
    <w:unhideWhenUsed/>
    <w:rsid w:val="00E97BAC"/>
    <w:rPr>
      <w:sz w:val="20"/>
      <w:szCs w:val="20"/>
    </w:rPr>
  </w:style>
  <w:style w:type="character" w:customStyle="1" w:styleId="CommentTextChar">
    <w:name w:val="Comment Text Char"/>
    <w:basedOn w:val="DefaultParagraphFont"/>
    <w:link w:val="CommentText"/>
    <w:uiPriority w:val="99"/>
    <w:semiHidden/>
    <w:rsid w:val="00E97BAC"/>
    <w:rPr>
      <w:rFonts w:ascii="Arial" w:eastAsia="SimSun" w:hAnsi="Arial" w:cs="Arial"/>
      <w:color w:val="000000"/>
      <w:sz w:val="20"/>
      <w:szCs w:val="20"/>
      <w:lang w:val="en-GB" w:eastAsia="zh-CN"/>
    </w:rPr>
  </w:style>
  <w:style w:type="paragraph" w:styleId="CommentSubject">
    <w:name w:val="annotation subject"/>
    <w:basedOn w:val="CommentText"/>
    <w:next w:val="CommentText"/>
    <w:link w:val="CommentSubjectChar"/>
    <w:uiPriority w:val="99"/>
    <w:semiHidden/>
    <w:unhideWhenUsed/>
    <w:rsid w:val="00E97BAC"/>
    <w:rPr>
      <w:b/>
      <w:bCs/>
    </w:rPr>
  </w:style>
  <w:style w:type="character" w:customStyle="1" w:styleId="CommentSubjectChar">
    <w:name w:val="Comment Subject Char"/>
    <w:basedOn w:val="CommentTextChar"/>
    <w:link w:val="CommentSubject"/>
    <w:uiPriority w:val="99"/>
    <w:semiHidden/>
    <w:rsid w:val="00E97BAC"/>
    <w:rPr>
      <w:rFonts w:ascii="Arial" w:eastAsia="SimSun" w:hAnsi="Arial" w:cs="Arial"/>
      <w:b/>
      <w:bCs/>
      <w:color w:val="000000"/>
      <w:sz w:val="20"/>
      <w:szCs w:val="20"/>
      <w:lang w:val="en-GB" w:eastAsia="zh-CN"/>
    </w:rPr>
  </w:style>
  <w:style w:type="table" w:styleId="TableGrid">
    <w:name w:val="Table Grid"/>
    <w:basedOn w:val="TableNormal"/>
    <w:uiPriority w:val="59"/>
    <w:rsid w:val="00306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936C35"/>
    <w:rPr>
      <w:b/>
      <w:bCs/>
    </w:rPr>
  </w:style>
  <w:style w:type="character" w:customStyle="1" w:styleId="apple-converted-space">
    <w:name w:val="apple-converted-space"/>
    <w:basedOn w:val="DefaultParagraphFont"/>
    <w:rsid w:val="0093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60D"/>
    <w:pPr>
      <w:spacing w:after="0" w:line="240" w:lineRule="auto"/>
    </w:pPr>
    <w:rPr>
      <w:rFonts w:ascii="Arial" w:eastAsia="SimSun" w:hAnsi="Arial" w:cs="Arial"/>
      <w:color w:val="00000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BBA"/>
    <w:pPr>
      <w:tabs>
        <w:tab w:val="center" w:pos="4536"/>
        <w:tab w:val="right" w:pos="9072"/>
      </w:tabs>
    </w:pPr>
  </w:style>
  <w:style w:type="character" w:customStyle="1" w:styleId="HeaderChar">
    <w:name w:val="Header Char"/>
    <w:basedOn w:val="DefaultParagraphFont"/>
    <w:link w:val="Header"/>
    <w:uiPriority w:val="99"/>
    <w:rsid w:val="00143BBA"/>
  </w:style>
  <w:style w:type="paragraph" w:styleId="Footer">
    <w:name w:val="footer"/>
    <w:basedOn w:val="Normal"/>
    <w:link w:val="FooterChar"/>
    <w:uiPriority w:val="99"/>
    <w:unhideWhenUsed/>
    <w:rsid w:val="00143BBA"/>
    <w:pPr>
      <w:tabs>
        <w:tab w:val="center" w:pos="4536"/>
        <w:tab w:val="right" w:pos="9072"/>
      </w:tabs>
    </w:pPr>
  </w:style>
  <w:style w:type="character" w:customStyle="1" w:styleId="FooterChar">
    <w:name w:val="Footer Char"/>
    <w:basedOn w:val="DefaultParagraphFont"/>
    <w:link w:val="Footer"/>
    <w:uiPriority w:val="99"/>
    <w:rsid w:val="00143BBA"/>
  </w:style>
  <w:style w:type="paragraph" w:styleId="BalloonText">
    <w:name w:val="Balloon Text"/>
    <w:basedOn w:val="Normal"/>
    <w:link w:val="BalloonTextChar"/>
    <w:uiPriority w:val="99"/>
    <w:semiHidden/>
    <w:unhideWhenUsed/>
    <w:rsid w:val="00143BBA"/>
    <w:rPr>
      <w:rFonts w:ascii="Tahoma" w:hAnsi="Tahoma" w:cs="Tahoma"/>
      <w:sz w:val="16"/>
      <w:szCs w:val="16"/>
    </w:rPr>
  </w:style>
  <w:style w:type="character" w:customStyle="1" w:styleId="BalloonTextChar">
    <w:name w:val="Balloon Text Char"/>
    <w:basedOn w:val="DefaultParagraphFont"/>
    <w:link w:val="BalloonText"/>
    <w:uiPriority w:val="99"/>
    <w:semiHidden/>
    <w:rsid w:val="00143BBA"/>
    <w:rPr>
      <w:rFonts w:ascii="Tahoma" w:hAnsi="Tahoma" w:cs="Tahoma"/>
      <w:sz w:val="16"/>
      <w:szCs w:val="16"/>
    </w:rPr>
  </w:style>
  <w:style w:type="character" w:styleId="Hyperlink">
    <w:name w:val="Hyperlink"/>
    <w:basedOn w:val="DefaultParagraphFont"/>
    <w:rsid w:val="00143BBA"/>
    <w:rPr>
      <w:color w:val="0000FF"/>
      <w:u w:val="single"/>
    </w:rPr>
  </w:style>
  <w:style w:type="paragraph" w:styleId="FootnoteText">
    <w:name w:val="footnote text"/>
    <w:basedOn w:val="Normal"/>
    <w:link w:val="FootnoteTextChar"/>
    <w:semiHidden/>
    <w:rsid w:val="00E97BAC"/>
    <w:rPr>
      <w:rFonts w:ascii="Times New Roman" w:eastAsia="Times New Roman" w:hAnsi="Times New Roman" w:cs="Times New Roman"/>
      <w:color w:val="auto"/>
      <w:sz w:val="20"/>
      <w:szCs w:val="20"/>
      <w:lang w:eastAsia="en-US"/>
    </w:rPr>
  </w:style>
  <w:style w:type="character" w:customStyle="1" w:styleId="FootnoteTextChar">
    <w:name w:val="Footnote Text Char"/>
    <w:basedOn w:val="DefaultParagraphFont"/>
    <w:link w:val="FootnoteText"/>
    <w:semiHidden/>
    <w:rsid w:val="00E97BAC"/>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97BAC"/>
    <w:rPr>
      <w:vertAlign w:val="superscript"/>
    </w:rPr>
  </w:style>
  <w:style w:type="character" w:styleId="CommentReference">
    <w:name w:val="annotation reference"/>
    <w:basedOn w:val="DefaultParagraphFont"/>
    <w:uiPriority w:val="99"/>
    <w:semiHidden/>
    <w:unhideWhenUsed/>
    <w:rsid w:val="00E97BAC"/>
    <w:rPr>
      <w:sz w:val="16"/>
      <w:szCs w:val="16"/>
    </w:rPr>
  </w:style>
  <w:style w:type="paragraph" w:styleId="CommentText">
    <w:name w:val="annotation text"/>
    <w:basedOn w:val="Normal"/>
    <w:link w:val="CommentTextChar"/>
    <w:uiPriority w:val="99"/>
    <w:semiHidden/>
    <w:unhideWhenUsed/>
    <w:rsid w:val="00E97BAC"/>
    <w:rPr>
      <w:sz w:val="20"/>
      <w:szCs w:val="20"/>
    </w:rPr>
  </w:style>
  <w:style w:type="character" w:customStyle="1" w:styleId="CommentTextChar">
    <w:name w:val="Comment Text Char"/>
    <w:basedOn w:val="DefaultParagraphFont"/>
    <w:link w:val="CommentText"/>
    <w:uiPriority w:val="99"/>
    <w:semiHidden/>
    <w:rsid w:val="00E97BAC"/>
    <w:rPr>
      <w:rFonts w:ascii="Arial" w:eastAsia="SimSun" w:hAnsi="Arial" w:cs="Arial"/>
      <w:color w:val="000000"/>
      <w:sz w:val="20"/>
      <w:szCs w:val="20"/>
      <w:lang w:val="en-GB" w:eastAsia="zh-CN"/>
    </w:rPr>
  </w:style>
  <w:style w:type="paragraph" w:styleId="CommentSubject">
    <w:name w:val="annotation subject"/>
    <w:basedOn w:val="CommentText"/>
    <w:next w:val="CommentText"/>
    <w:link w:val="CommentSubjectChar"/>
    <w:uiPriority w:val="99"/>
    <w:semiHidden/>
    <w:unhideWhenUsed/>
    <w:rsid w:val="00E97BAC"/>
    <w:rPr>
      <w:b/>
      <w:bCs/>
    </w:rPr>
  </w:style>
  <w:style w:type="character" w:customStyle="1" w:styleId="CommentSubjectChar">
    <w:name w:val="Comment Subject Char"/>
    <w:basedOn w:val="CommentTextChar"/>
    <w:link w:val="CommentSubject"/>
    <w:uiPriority w:val="99"/>
    <w:semiHidden/>
    <w:rsid w:val="00E97BAC"/>
    <w:rPr>
      <w:rFonts w:ascii="Arial" w:eastAsia="SimSun" w:hAnsi="Arial" w:cs="Arial"/>
      <w:b/>
      <w:bCs/>
      <w:color w:val="000000"/>
      <w:sz w:val="20"/>
      <w:szCs w:val="20"/>
      <w:lang w:val="en-GB" w:eastAsia="zh-CN"/>
    </w:rPr>
  </w:style>
  <w:style w:type="table" w:styleId="TableGrid">
    <w:name w:val="Table Grid"/>
    <w:basedOn w:val="TableNormal"/>
    <w:uiPriority w:val="59"/>
    <w:rsid w:val="00306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936C35"/>
    <w:rPr>
      <w:b/>
      <w:bCs/>
    </w:rPr>
  </w:style>
  <w:style w:type="character" w:customStyle="1" w:styleId="apple-converted-space">
    <w:name w:val="apple-converted-space"/>
    <w:basedOn w:val="DefaultParagraphFont"/>
    <w:rsid w:val="0093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a.be/EUA-CDE-Warsaw.aspx"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11D6821-54F5-495F-B22A-87118E0F7BEB}"/>
</file>

<file path=customXml/itemProps2.xml><?xml version="1.0" encoding="utf-8"?>
<ds:datastoreItem xmlns:ds="http://schemas.openxmlformats.org/officeDocument/2006/customXml" ds:itemID="{80A4D161-8ABB-4660-8D57-EE932656C5E5}"/>
</file>

<file path=customXml/itemProps3.xml><?xml version="1.0" encoding="utf-8"?>
<ds:datastoreItem xmlns:ds="http://schemas.openxmlformats.org/officeDocument/2006/customXml" ds:itemID="{B40D9A3E-292C-4BCF-9B1E-8A1657D954F2}"/>
</file>

<file path=docProps/app.xml><?xml version="1.0" encoding="utf-8"?>
<Properties xmlns="http://schemas.openxmlformats.org/officeDocument/2006/extended-properties" xmlns:vt="http://schemas.openxmlformats.org/officeDocument/2006/docPropsVTypes">
  <Template>Normal</Template>
  <TotalTime>0</TotalTime>
  <Pages>5</Pages>
  <Words>1362</Words>
  <Characters>7493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Basaraba</dc:creator>
  <cp:lastModifiedBy>Elizabeth Colucci</cp:lastModifiedBy>
  <cp:revision>2</cp:revision>
  <cp:lastPrinted>2010-12-02T14:50:00Z</cp:lastPrinted>
  <dcterms:created xsi:type="dcterms:W3CDTF">2013-03-12T04:07:00Z</dcterms:created>
  <dcterms:modified xsi:type="dcterms:W3CDTF">2013-03-12T04:07:00Z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