
<file path=[Content_Types].xml><?xml version="1.0" encoding="utf-8"?>
<Types xmlns="http://schemas.openxmlformats.org/package/2006/content-types">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emf" ContentType="image/x-emf"/>
  <Default Extension="xml" ContentType="application/xml"/>
  <Default Extension="ppt" ContentType="application/vnd.ms-powerpoint"/>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Default Extension="pptx" ContentType="application/vnd.openxmlformats-officedocument.presentationml.presentation"/>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Default Extension="doc" ContentType="application/msword"/>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915F42" w14:textId="77777777" w:rsidR="00E45DE7" w:rsidRPr="003029C1" w:rsidRDefault="00E45DE7" w:rsidP="003029C1">
      <w:pPr>
        <w:spacing w:after="120" w:line="24" w:lineRule="atLeast"/>
        <w:jc w:val="center"/>
        <w:rPr>
          <w:rFonts w:ascii="Verdana" w:hAnsi="Verdana"/>
          <w:b/>
          <w:sz w:val="20"/>
          <w:szCs w:val="20"/>
          <w:lang w:val="en-GB"/>
        </w:rPr>
      </w:pPr>
      <w:r w:rsidRPr="003029C1">
        <w:rPr>
          <w:rFonts w:ascii="Verdana" w:hAnsi="Verdana"/>
          <w:b/>
          <w:sz w:val="20"/>
          <w:szCs w:val="20"/>
          <w:lang w:val="en-GB"/>
        </w:rPr>
        <w:t>EHEA Working Group on Structural Reforms</w:t>
      </w:r>
    </w:p>
    <w:p w14:paraId="46003E45" w14:textId="77777777" w:rsidR="00E45DE7" w:rsidRPr="003029C1" w:rsidRDefault="00E45DE7" w:rsidP="003029C1">
      <w:pPr>
        <w:spacing w:after="120" w:line="24" w:lineRule="atLeast"/>
        <w:jc w:val="center"/>
        <w:rPr>
          <w:rFonts w:ascii="Verdana" w:hAnsi="Verdana"/>
          <w:b/>
          <w:sz w:val="20"/>
          <w:szCs w:val="20"/>
          <w:lang w:val="en-GB"/>
        </w:rPr>
      </w:pPr>
      <w:r w:rsidRPr="003029C1">
        <w:rPr>
          <w:rFonts w:ascii="Verdana" w:hAnsi="Verdana"/>
          <w:b/>
          <w:sz w:val="20"/>
          <w:szCs w:val="20"/>
          <w:lang w:val="en-GB"/>
        </w:rPr>
        <w:t xml:space="preserve">First meeting, Brussels, </w:t>
      </w:r>
      <w:r>
        <w:rPr>
          <w:rFonts w:ascii="Verdana" w:hAnsi="Verdana"/>
          <w:b/>
          <w:sz w:val="20"/>
          <w:szCs w:val="20"/>
          <w:lang w:val="en-GB"/>
        </w:rPr>
        <w:t>13-</w:t>
      </w:r>
      <w:r w:rsidRPr="003029C1">
        <w:rPr>
          <w:rFonts w:ascii="Verdana" w:hAnsi="Verdana"/>
          <w:b/>
          <w:sz w:val="20"/>
          <w:szCs w:val="20"/>
          <w:lang w:val="en-GB"/>
        </w:rPr>
        <w:t>14 December 2012</w:t>
      </w:r>
    </w:p>
    <w:p w14:paraId="1261A7FF" w14:textId="77777777" w:rsidR="00E45DE7" w:rsidRPr="003029C1" w:rsidRDefault="00E45DE7" w:rsidP="003029C1">
      <w:pPr>
        <w:spacing w:after="120" w:line="24" w:lineRule="atLeast"/>
        <w:jc w:val="center"/>
        <w:rPr>
          <w:rFonts w:ascii="Verdana" w:hAnsi="Verdana"/>
          <w:b/>
          <w:sz w:val="20"/>
          <w:szCs w:val="20"/>
          <w:lang w:val="en-GB"/>
        </w:rPr>
      </w:pPr>
      <w:r w:rsidRPr="003029C1">
        <w:rPr>
          <w:rFonts w:ascii="Verdana" w:hAnsi="Verdana"/>
          <w:b/>
          <w:sz w:val="20"/>
          <w:szCs w:val="20"/>
          <w:lang w:val="en-GB"/>
        </w:rPr>
        <w:t>DRAFT MINUTES</w:t>
      </w:r>
    </w:p>
    <w:p w14:paraId="4776ADB0" w14:textId="77777777" w:rsidR="00E45DE7" w:rsidRPr="003029C1" w:rsidRDefault="00E45DE7" w:rsidP="003029C1">
      <w:pPr>
        <w:spacing w:after="120" w:line="24" w:lineRule="atLeast"/>
        <w:jc w:val="center"/>
        <w:rPr>
          <w:rFonts w:ascii="Verdana" w:hAnsi="Verdana"/>
          <w:b/>
          <w:sz w:val="20"/>
          <w:szCs w:val="20"/>
          <w:lang w:val="en-GB"/>
        </w:rPr>
      </w:pPr>
    </w:p>
    <w:p w14:paraId="2EF220CA" w14:textId="77777777" w:rsidR="00E45DE7" w:rsidRPr="003029C1" w:rsidRDefault="00E45DE7" w:rsidP="003029C1">
      <w:pPr>
        <w:spacing w:after="120" w:line="24" w:lineRule="atLeast"/>
        <w:rPr>
          <w:rFonts w:ascii="Verdana" w:hAnsi="Verdana"/>
          <w:b/>
          <w:sz w:val="20"/>
          <w:szCs w:val="20"/>
          <w:lang w:val="en-GB"/>
        </w:rPr>
      </w:pPr>
    </w:p>
    <w:p w14:paraId="19E0B5C9" w14:textId="77777777" w:rsidR="00E45DE7" w:rsidRPr="003029C1" w:rsidRDefault="00E45DE7" w:rsidP="003029C1">
      <w:pPr>
        <w:spacing w:after="120" w:line="24" w:lineRule="atLeast"/>
        <w:rPr>
          <w:rFonts w:ascii="Verdana" w:hAnsi="Verdana"/>
          <w:sz w:val="20"/>
          <w:szCs w:val="20"/>
          <w:lang w:val="en-GB"/>
        </w:rPr>
      </w:pPr>
      <w:r w:rsidRPr="003029C1">
        <w:rPr>
          <w:rFonts w:ascii="Verdana" w:hAnsi="Verdana"/>
          <w:sz w:val="20"/>
          <w:szCs w:val="20"/>
          <w:lang w:val="en-GB"/>
        </w:rPr>
        <w:t>List of participants: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11"/>
        <w:gridCol w:w="5012"/>
      </w:tblGrid>
      <w:tr w:rsidR="00E45DE7" w:rsidRPr="003029C1" w14:paraId="1561062B" w14:textId="77777777" w:rsidTr="00F8208F">
        <w:tc>
          <w:tcPr>
            <w:tcW w:w="5011" w:type="dxa"/>
          </w:tcPr>
          <w:p w14:paraId="5CAA8FAC" w14:textId="3CBF9D47" w:rsidR="00E45DE7" w:rsidRPr="00F8208F" w:rsidRDefault="00E21F92" w:rsidP="00E21F92">
            <w:pPr>
              <w:spacing w:after="120" w:line="24" w:lineRule="atLeast"/>
              <w:rPr>
                <w:rFonts w:ascii="Verdana" w:hAnsi="Verdana"/>
                <w:sz w:val="20"/>
                <w:szCs w:val="20"/>
                <w:lang w:val="en-GB"/>
              </w:rPr>
            </w:pPr>
            <w:proofErr w:type="spellStart"/>
            <w:r>
              <w:rPr>
                <w:rFonts w:ascii="Verdana" w:hAnsi="Verdana" w:cs="Calibri"/>
                <w:b/>
                <w:bCs/>
                <w:i/>
                <w:color w:val="000000"/>
                <w:sz w:val="20"/>
                <w:szCs w:val="20"/>
                <w:lang w:val="da-DK"/>
              </w:rPr>
              <w:t>Name</w:t>
            </w:r>
            <w:proofErr w:type="spellEnd"/>
          </w:p>
        </w:tc>
        <w:tc>
          <w:tcPr>
            <w:tcW w:w="5012" w:type="dxa"/>
          </w:tcPr>
          <w:p w14:paraId="1656A768" w14:textId="1E018283" w:rsidR="00E45DE7" w:rsidRPr="00F8208F" w:rsidRDefault="00E21F92" w:rsidP="00F8208F">
            <w:pPr>
              <w:spacing w:after="120" w:line="24" w:lineRule="atLeast"/>
              <w:rPr>
                <w:rFonts w:ascii="Verdana" w:hAnsi="Verdana"/>
                <w:sz w:val="20"/>
                <w:szCs w:val="20"/>
                <w:lang w:val="en-GB"/>
              </w:rPr>
            </w:pPr>
            <w:r w:rsidRPr="00E21F92">
              <w:rPr>
                <w:rFonts w:ascii="Verdana" w:hAnsi="Verdana" w:cs="Calibri"/>
                <w:b/>
                <w:bCs/>
                <w:i/>
                <w:color w:val="000000"/>
                <w:sz w:val="20"/>
                <w:szCs w:val="20"/>
                <w:lang w:val="da-DK"/>
              </w:rPr>
              <w:t>Country / Organisation</w:t>
            </w:r>
          </w:p>
        </w:tc>
      </w:tr>
      <w:tr w:rsidR="00E45DE7" w:rsidRPr="003029C1" w14:paraId="7E8A7159" w14:textId="77777777" w:rsidTr="00F8208F">
        <w:tc>
          <w:tcPr>
            <w:tcW w:w="5011" w:type="dxa"/>
          </w:tcPr>
          <w:p w14:paraId="46365ABD"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cs="Calibri"/>
                <w:bCs/>
                <w:sz w:val="20"/>
                <w:szCs w:val="20"/>
                <w:lang w:val="da-DK"/>
              </w:rPr>
              <w:t>Sjur Bergan (Co-Chair)</w:t>
            </w:r>
          </w:p>
        </w:tc>
        <w:tc>
          <w:tcPr>
            <w:tcW w:w="5012" w:type="dxa"/>
          </w:tcPr>
          <w:p w14:paraId="2E43EA90"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bCs/>
                <w:sz w:val="20"/>
                <w:szCs w:val="20"/>
              </w:rPr>
              <w:t>Council of Europe</w:t>
            </w:r>
          </w:p>
        </w:tc>
      </w:tr>
      <w:tr w:rsidR="00E45DE7" w:rsidRPr="003029C1" w14:paraId="6F6FA758" w14:textId="77777777" w:rsidTr="00F8208F">
        <w:tc>
          <w:tcPr>
            <w:tcW w:w="5011" w:type="dxa"/>
          </w:tcPr>
          <w:p w14:paraId="202B57C6"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cs="Helvetica"/>
                <w:sz w:val="20"/>
                <w:szCs w:val="20"/>
                <w:lang w:eastAsia="pl-PL"/>
              </w:rPr>
              <w:t xml:space="preserve">Noël </w:t>
            </w:r>
            <w:proofErr w:type="spellStart"/>
            <w:r w:rsidRPr="00F8208F">
              <w:rPr>
                <w:rFonts w:ascii="Verdana" w:hAnsi="Verdana" w:cs="Helvetica"/>
                <w:sz w:val="20"/>
                <w:szCs w:val="20"/>
                <w:lang w:eastAsia="pl-PL"/>
              </w:rPr>
              <w:t>Vercruysse</w:t>
            </w:r>
            <w:proofErr w:type="spellEnd"/>
            <w:r w:rsidRPr="00F8208F">
              <w:rPr>
                <w:rFonts w:ascii="Verdana" w:hAnsi="Verdana" w:cs="Helvetica"/>
                <w:sz w:val="20"/>
                <w:szCs w:val="20"/>
                <w:lang w:eastAsia="pl-PL"/>
              </w:rPr>
              <w:t>, (Co-Chair)</w:t>
            </w:r>
          </w:p>
        </w:tc>
        <w:tc>
          <w:tcPr>
            <w:tcW w:w="5012" w:type="dxa"/>
          </w:tcPr>
          <w:p w14:paraId="39D304E5"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bCs/>
                <w:sz w:val="20"/>
                <w:szCs w:val="20"/>
              </w:rPr>
              <w:t>Belgium/Flemish Community</w:t>
            </w:r>
          </w:p>
        </w:tc>
      </w:tr>
      <w:tr w:rsidR="00E45DE7" w:rsidRPr="003029C1" w14:paraId="194B3D23" w14:textId="77777777" w:rsidTr="00F8208F">
        <w:tc>
          <w:tcPr>
            <w:tcW w:w="5011" w:type="dxa"/>
          </w:tcPr>
          <w:p w14:paraId="2973D93A"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cs="Helvetica"/>
                <w:sz w:val="20"/>
                <w:szCs w:val="20"/>
                <w:lang w:eastAsia="pl-PL"/>
              </w:rPr>
              <w:t xml:space="preserve">Fr. Friedrich </w:t>
            </w:r>
            <w:proofErr w:type="spellStart"/>
            <w:r w:rsidRPr="00F8208F">
              <w:rPr>
                <w:rFonts w:ascii="Verdana" w:hAnsi="Verdana" w:cs="Helvetica"/>
                <w:sz w:val="20"/>
                <w:szCs w:val="20"/>
                <w:lang w:eastAsia="pl-PL"/>
              </w:rPr>
              <w:t>Bechina</w:t>
            </w:r>
            <w:proofErr w:type="spellEnd"/>
            <w:r w:rsidRPr="00F8208F">
              <w:rPr>
                <w:rFonts w:ascii="Verdana" w:hAnsi="Verdana" w:cs="Helvetica"/>
                <w:sz w:val="20"/>
                <w:szCs w:val="20"/>
                <w:lang w:eastAsia="pl-PL"/>
              </w:rPr>
              <w:t xml:space="preserve"> (Co-Chair)</w:t>
            </w:r>
          </w:p>
        </w:tc>
        <w:tc>
          <w:tcPr>
            <w:tcW w:w="5012" w:type="dxa"/>
          </w:tcPr>
          <w:p w14:paraId="5C613C18"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bCs/>
                <w:sz w:val="20"/>
                <w:szCs w:val="20"/>
              </w:rPr>
              <w:t>Holy See</w:t>
            </w:r>
          </w:p>
        </w:tc>
      </w:tr>
      <w:tr w:rsidR="00E45DE7" w:rsidRPr="003029C1" w14:paraId="22B838B1" w14:textId="77777777" w:rsidTr="00F8208F">
        <w:tc>
          <w:tcPr>
            <w:tcW w:w="5011" w:type="dxa"/>
          </w:tcPr>
          <w:p w14:paraId="76752813" w14:textId="77777777" w:rsidR="00E45DE7" w:rsidRPr="00F8208F" w:rsidRDefault="00E45DE7" w:rsidP="00F8208F">
            <w:pPr>
              <w:spacing w:after="120" w:line="24" w:lineRule="atLeast"/>
              <w:rPr>
                <w:rFonts w:ascii="Verdana" w:hAnsi="Verdana" w:cs="Calibri"/>
                <w:bCs/>
                <w:sz w:val="20"/>
                <w:szCs w:val="20"/>
                <w:lang w:val="da-DK"/>
              </w:rPr>
            </w:pPr>
            <w:proofErr w:type="spellStart"/>
            <w:r w:rsidRPr="00F8208F">
              <w:rPr>
                <w:rFonts w:ascii="Verdana" w:hAnsi="Verdana" w:cs="Helvetica"/>
                <w:sz w:val="20"/>
                <w:szCs w:val="20"/>
                <w:lang w:eastAsia="pl-PL"/>
              </w:rPr>
              <w:t>Banaszak</w:t>
            </w:r>
            <w:proofErr w:type="spellEnd"/>
            <w:r w:rsidRPr="00F8208F">
              <w:rPr>
                <w:rFonts w:ascii="Verdana" w:hAnsi="Verdana" w:cs="Helvetica"/>
                <w:sz w:val="20"/>
                <w:szCs w:val="20"/>
                <w:lang w:eastAsia="pl-PL"/>
              </w:rPr>
              <w:t xml:space="preserve"> </w:t>
            </w:r>
            <w:proofErr w:type="spellStart"/>
            <w:r w:rsidRPr="00F8208F">
              <w:rPr>
                <w:rFonts w:ascii="Verdana" w:hAnsi="Verdana" w:cs="Helvetica"/>
                <w:sz w:val="20"/>
                <w:szCs w:val="20"/>
                <w:lang w:eastAsia="pl-PL"/>
              </w:rPr>
              <w:t>Bartłomiej</w:t>
            </w:r>
            <w:proofErr w:type="spellEnd"/>
            <w:r w:rsidRPr="00F8208F">
              <w:rPr>
                <w:rFonts w:ascii="Verdana" w:hAnsi="Verdana" w:cs="Helvetica"/>
                <w:sz w:val="20"/>
                <w:szCs w:val="20"/>
                <w:lang w:eastAsia="pl-PL"/>
              </w:rPr>
              <w:t xml:space="preserve"> (Co-Chair)</w:t>
            </w:r>
          </w:p>
        </w:tc>
        <w:tc>
          <w:tcPr>
            <w:tcW w:w="5012" w:type="dxa"/>
          </w:tcPr>
          <w:p w14:paraId="078F623B"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bCs/>
                <w:sz w:val="20"/>
                <w:szCs w:val="20"/>
              </w:rPr>
              <w:t>Poland</w:t>
            </w:r>
          </w:p>
        </w:tc>
      </w:tr>
      <w:tr w:rsidR="00E45DE7" w:rsidRPr="003029C1" w14:paraId="1F59B1AF" w14:textId="77777777" w:rsidTr="00F8208F">
        <w:tc>
          <w:tcPr>
            <w:tcW w:w="5011" w:type="dxa"/>
          </w:tcPr>
          <w:p w14:paraId="1063AE2D" w14:textId="77777777" w:rsidR="00E45DE7" w:rsidRPr="00F8208F" w:rsidRDefault="00E45DE7" w:rsidP="00F8208F">
            <w:pPr>
              <w:spacing w:after="120" w:line="24" w:lineRule="atLeast"/>
              <w:rPr>
                <w:rFonts w:ascii="Verdana" w:hAnsi="Verdana" w:cs="Helvetica"/>
                <w:sz w:val="20"/>
                <w:szCs w:val="20"/>
                <w:lang w:eastAsia="pl-PL"/>
              </w:rPr>
            </w:pPr>
            <w:proofErr w:type="spellStart"/>
            <w:r w:rsidRPr="00F8208F">
              <w:rPr>
                <w:rFonts w:ascii="Verdana" w:hAnsi="Verdana" w:cs="Helvetica"/>
                <w:sz w:val="20"/>
                <w:szCs w:val="20"/>
                <w:lang w:eastAsia="pl-PL"/>
              </w:rPr>
              <w:t>Magalie</w:t>
            </w:r>
            <w:proofErr w:type="spellEnd"/>
            <w:r w:rsidRPr="00F8208F">
              <w:rPr>
                <w:rFonts w:ascii="Verdana" w:hAnsi="Verdana" w:cs="Helvetica"/>
                <w:sz w:val="20"/>
                <w:szCs w:val="20"/>
                <w:lang w:eastAsia="pl-PL"/>
              </w:rPr>
              <w:t xml:space="preserve"> </w:t>
            </w:r>
            <w:proofErr w:type="spellStart"/>
            <w:r w:rsidRPr="00F8208F">
              <w:rPr>
                <w:rFonts w:ascii="Verdana" w:hAnsi="Verdana" w:cs="Helvetica"/>
                <w:sz w:val="20"/>
                <w:szCs w:val="20"/>
                <w:lang w:eastAsia="pl-PL"/>
              </w:rPr>
              <w:t>Soenen</w:t>
            </w:r>
            <w:proofErr w:type="spellEnd"/>
            <w:r w:rsidRPr="00F8208F">
              <w:rPr>
                <w:rFonts w:ascii="Verdana" w:hAnsi="Verdana" w:cs="Helvetica"/>
                <w:sz w:val="20"/>
                <w:szCs w:val="20"/>
                <w:lang w:eastAsia="pl-PL"/>
              </w:rPr>
              <w:t xml:space="preserve">, </w:t>
            </w:r>
          </w:p>
        </w:tc>
        <w:tc>
          <w:tcPr>
            <w:tcW w:w="5012" w:type="dxa"/>
          </w:tcPr>
          <w:p w14:paraId="5B1DBFF3" w14:textId="77777777" w:rsidR="00E45DE7" w:rsidRPr="00F8208F" w:rsidRDefault="00E45DE7" w:rsidP="00F8208F">
            <w:pPr>
              <w:spacing w:after="120" w:line="24" w:lineRule="atLeast"/>
              <w:rPr>
                <w:rFonts w:ascii="Verdana" w:hAnsi="Verdana" w:cs="Calibri"/>
                <w:bCs/>
                <w:sz w:val="20"/>
                <w:szCs w:val="20"/>
                <w:lang w:val="da-DK"/>
              </w:rPr>
            </w:pPr>
            <w:r w:rsidRPr="00F8208F">
              <w:rPr>
                <w:rFonts w:ascii="Verdana" w:hAnsi="Verdana"/>
                <w:bCs/>
                <w:sz w:val="20"/>
                <w:szCs w:val="20"/>
              </w:rPr>
              <w:t>Belgium/Flemish Community</w:t>
            </w:r>
          </w:p>
        </w:tc>
      </w:tr>
      <w:tr w:rsidR="00E45DE7" w:rsidRPr="003029C1" w14:paraId="743F1BC6" w14:textId="77777777" w:rsidTr="00F8208F">
        <w:tc>
          <w:tcPr>
            <w:tcW w:w="5011" w:type="dxa"/>
          </w:tcPr>
          <w:p w14:paraId="4F024956" w14:textId="77777777" w:rsidR="00E45DE7" w:rsidRPr="00F8208F" w:rsidRDefault="00E45DE7" w:rsidP="001C4D68">
            <w:pPr>
              <w:spacing w:after="120" w:line="24" w:lineRule="atLeast"/>
              <w:rPr>
                <w:rFonts w:ascii="Verdana" w:hAnsi="Verdana"/>
                <w:sz w:val="20"/>
                <w:szCs w:val="20"/>
                <w:lang w:val="en-GB"/>
              </w:rPr>
            </w:pPr>
            <w:r w:rsidRPr="00F8208F">
              <w:rPr>
                <w:rFonts w:ascii="Verdana" w:hAnsi="Verdana"/>
                <w:bCs/>
                <w:sz w:val="20"/>
                <w:szCs w:val="20"/>
              </w:rPr>
              <w:t xml:space="preserve">Regina </w:t>
            </w:r>
            <w:proofErr w:type="spellStart"/>
            <w:r w:rsidRPr="00F8208F">
              <w:rPr>
                <w:rFonts w:ascii="Verdana" w:hAnsi="Verdana"/>
                <w:bCs/>
                <w:sz w:val="20"/>
                <w:szCs w:val="20"/>
              </w:rPr>
              <w:t>Aichner</w:t>
            </w:r>
            <w:proofErr w:type="spellEnd"/>
            <w:r w:rsidRPr="00F8208F">
              <w:rPr>
                <w:rFonts w:ascii="Verdana" w:hAnsi="Verdana"/>
                <w:bCs/>
                <w:sz w:val="20"/>
                <w:szCs w:val="20"/>
              </w:rPr>
              <w:t xml:space="preserve"> </w:t>
            </w:r>
          </w:p>
        </w:tc>
        <w:tc>
          <w:tcPr>
            <w:tcW w:w="5012" w:type="dxa"/>
          </w:tcPr>
          <w:p w14:paraId="25C43C04"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sz w:val="20"/>
                <w:szCs w:val="20"/>
                <w:lang w:val="en-GB"/>
              </w:rPr>
              <w:t>Austria</w:t>
            </w:r>
          </w:p>
        </w:tc>
      </w:tr>
      <w:tr w:rsidR="00E45DE7" w:rsidRPr="003029C1" w14:paraId="18608FF5" w14:textId="77777777" w:rsidTr="00F8208F">
        <w:tc>
          <w:tcPr>
            <w:tcW w:w="5011" w:type="dxa"/>
          </w:tcPr>
          <w:p w14:paraId="34196F38"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bCs/>
                <w:sz w:val="20"/>
                <w:szCs w:val="20"/>
              </w:rPr>
              <w:t>Kevin Guillaume</w:t>
            </w:r>
          </w:p>
        </w:tc>
        <w:tc>
          <w:tcPr>
            <w:tcW w:w="5012" w:type="dxa"/>
          </w:tcPr>
          <w:p w14:paraId="4ECC8D96"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sz w:val="20"/>
                <w:szCs w:val="20"/>
              </w:rPr>
              <w:t>Belgium, French Community               Federation Wallonia-Brussels</w:t>
            </w:r>
          </w:p>
        </w:tc>
      </w:tr>
      <w:tr w:rsidR="00E45DE7" w:rsidRPr="003029C1" w14:paraId="2AF85D5C" w14:textId="77777777" w:rsidTr="00F8208F">
        <w:tc>
          <w:tcPr>
            <w:tcW w:w="5011" w:type="dxa"/>
          </w:tcPr>
          <w:p w14:paraId="4B7F6306"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bCs/>
                <w:sz w:val="20"/>
                <w:szCs w:val="20"/>
              </w:rPr>
              <w:t xml:space="preserve">Yana </w:t>
            </w:r>
            <w:proofErr w:type="spellStart"/>
            <w:r w:rsidRPr="00F8208F">
              <w:rPr>
                <w:rFonts w:ascii="Verdana" w:hAnsi="Verdana"/>
                <w:bCs/>
                <w:sz w:val="20"/>
                <w:szCs w:val="20"/>
              </w:rPr>
              <w:t>Dimitrova</w:t>
            </w:r>
            <w:proofErr w:type="spellEnd"/>
            <w:r w:rsidRPr="00F8208F">
              <w:rPr>
                <w:rFonts w:ascii="Verdana" w:hAnsi="Verdana"/>
                <w:bCs/>
                <w:sz w:val="20"/>
                <w:szCs w:val="20"/>
              </w:rPr>
              <w:t xml:space="preserve"> </w:t>
            </w:r>
            <w:proofErr w:type="spellStart"/>
            <w:r w:rsidRPr="00F8208F">
              <w:rPr>
                <w:rFonts w:ascii="Verdana" w:hAnsi="Verdana"/>
                <w:bCs/>
                <w:sz w:val="20"/>
                <w:szCs w:val="20"/>
              </w:rPr>
              <w:t>Yotova</w:t>
            </w:r>
            <w:proofErr w:type="spellEnd"/>
          </w:p>
        </w:tc>
        <w:tc>
          <w:tcPr>
            <w:tcW w:w="5012" w:type="dxa"/>
          </w:tcPr>
          <w:p w14:paraId="7106BFC8"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sz w:val="20"/>
                <w:szCs w:val="20"/>
              </w:rPr>
              <w:t>Bulgaria</w:t>
            </w:r>
          </w:p>
        </w:tc>
      </w:tr>
      <w:tr w:rsidR="00E45DE7" w:rsidRPr="003029C1" w14:paraId="6B5B94D7" w14:textId="77777777" w:rsidTr="00F8208F">
        <w:tc>
          <w:tcPr>
            <w:tcW w:w="5011" w:type="dxa"/>
          </w:tcPr>
          <w:p w14:paraId="15225616"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bCs/>
                <w:sz w:val="20"/>
                <w:szCs w:val="20"/>
              </w:rPr>
              <w:t xml:space="preserve">Ana </w:t>
            </w:r>
            <w:proofErr w:type="spellStart"/>
            <w:r w:rsidRPr="00F8208F">
              <w:rPr>
                <w:rFonts w:ascii="Verdana" w:hAnsi="Verdana"/>
                <w:bCs/>
                <w:sz w:val="20"/>
                <w:szCs w:val="20"/>
              </w:rPr>
              <w:t>Tecilazić</w:t>
            </w:r>
            <w:proofErr w:type="spellEnd"/>
            <w:r w:rsidRPr="00F8208F">
              <w:rPr>
                <w:rFonts w:ascii="Verdana" w:hAnsi="Verdana"/>
                <w:bCs/>
                <w:sz w:val="20"/>
                <w:szCs w:val="20"/>
              </w:rPr>
              <w:t xml:space="preserve"> </w:t>
            </w:r>
            <w:proofErr w:type="spellStart"/>
            <w:r w:rsidRPr="00F8208F">
              <w:rPr>
                <w:rFonts w:ascii="Verdana" w:hAnsi="Verdana"/>
                <w:bCs/>
                <w:sz w:val="20"/>
                <w:szCs w:val="20"/>
              </w:rPr>
              <w:t>Goršić</w:t>
            </w:r>
            <w:proofErr w:type="spellEnd"/>
            <w:r w:rsidRPr="00F8208F">
              <w:rPr>
                <w:rFonts w:ascii="Verdana" w:hAnsi="Verdana"/>
                <w:bCs/>
                <w:sz w:val="20"/>
                <w:szCs w:val="20"/>
              </w:rPr>
              <w:t xml:space="preserve"> </w:t>
            </w:r>
          </w:p>
        </w:tc>
        <w:tc>
          <w:tcPr>
            <w:tcW w:w="5012" w:type="dxa"/>
          </w:tcPr>
          <w:p w14:paraId="614D3E4A"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sz w:val="20"/>
                <w:szCs w:val="20"/>
              </w:rPr>
              <w:t>Croatia</w:t>
            </w:r>
          </w:p>
        </w:tc>
      </w:tr>
      <w:tr w:rsidR="00E45DE7" w:rsidRPr="003029C1" w14:paraId="180806BA" w14:textId="77777777" w:rsidTr="00F8208F">
        <w:tc>
          <w:tcPr>
            <w:tcW w:w="5011" w:type="dxa"/>
          </w:tcPr>
          <w:p w14:paraId="3369F4E4"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bCs/>
                <w:sz w:val="20"/>
                <w:szCs w:val="20"/>
              </w:rPr>
              <w:t xml:space="preserve">Allan </w:t>
            </w:r>
            <w:proofErr w:type="spellStart"/>
            <w:r w:rsidRPr="00F8208F">
              <w:rPr>
                <w:rFonts w:ascii="Verdana" w:hAnsi="Verdana"/>
                <w:bCs/>
                <w:sz w:val="20"/>
                <w:szCs w:val="20"/>
              </w:rPr>
              <w:t>Bruun</w:t>
            </w:r>
            <w:proofErr w:type="spellEnd"/>
            <w:r w:rsidRPr="00F8208F">
              <w:rPr>
                <w:rFonts w:ascii="Verdana" w:hAnsi="Verdana"/>
                <w:bCs/>
                <w:sz w:val="20"/>
                <w:szCs w:val="20"/>
              </w:rPr>
              <w:t xml:space="preserve"> Pedersen </w:t>
            </w:r>
          </w:p>
        </w:tc>
        <w:tc>
          <w:tcPr>
            <w:tcW w:w="5012" w:type="dxa"/>
          </w:tcPr>
          <w:p w14:paraId="02E4A12E"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sz w:val="20"/>
                <w:szCs w:val="20"/>
                <w:lang w:val="en-GB"/>
              </w:rPr>
              <w:t>Denmark</w:t>
            </w:r>
          </w:p>
        </w:tc>
      </w:tr>
      <w:tr w:rsidR="00E45DE7" w:rsidRPr="003029C1" w14:paraId="5C5D26B3" w14:textId="77777777" w:rsidTr="00F8208F">
        <w:tc>
          <w:tcPr>
            <w:tcW w:w="5011" w:type="dxa"/>
          </w:tcPr>
          <w:p w14:paraId="06F6DD13" w14:textId="77777777" w:rsidR="00E45DE7" w:rsidRPr="00F8208F" w:rsidRDefault="00E45DE7" w:rsidP="00F8208F">
            <w:pPr>
              <w:spacing w:after="120" w:line="24" w:lineRule="atLeast"/>
              <w:rPr>
                <w:rFonts w:ascii="Verdana" w:hAnsi="Verdana"/>
                <w:sz w:val="20"/>
                <w:szCs w:val="20"/>
                <w:lang w:val="en-GB"/>
              </w:rPr>
            </w:pPr>
            <w:bookmarkStart w:id="0" w:name="_GoBack"/>
            <w:proofErr w:type="spellStart"/>
            <w:r w:rsidRPr="00F8208F">
              <w:rPr>
                <w:rFonts w:ascii="Verdana" w:hAnsi="Verdana"/>
                <w:bCs/>
                <w:sz w:val="20"/>
                <w:szCs w:val="20"/>
              </w:rPr>
              <w:t>Carita</w:t>
            </w:r>
            <w:proofErr w:type="spellEnd"/>
            <w:r w:rsidRPr="00F8208F">
              <w:rPr>
                <w:rFonts w:ascii="Verdana" w:hAnsi="Verdana"/>
                <w:bCs/>
                <w:sz w:val="20"/>
                <w:szCs w:val="20"/>
              </w:rPr>
              <w:t xml:space="preserve"> </w:t>
            </w:r>
            <w:proofErr w:type="spellStart"/>
            <w:r w:rsidRPr="00F8208F">
              <w:rPr>
                <w:rFonts w:ascii="Verdana" w:hAnsi="Verdana"/>
                <w:bCs/>
                <w:sz w:val="20"/>
                <w:szCs w:val="20"/>
              </w:rPr>
              <w:t>Blomqvist</w:t>
            </w:r>
            <w:proofErr w:type="spellEnd"/>
            <w:r w:rsidRPr="00F8208F">
              <w:rPr>
                <w:rFonts w:ascii="Verdana" w:hAnsi="Verdana"/>
                <w:bCs/>
                <w:sz w:val="20"/>
                <w:szCs w:val="20"/>
              </w:rPr>
              <w:t xml:space="preserve"> </w:t>
            </w:r>
            <w:bookmarkEnd w:id="0"/>
          </w:p>
        </w:tc>
        <w:tc>
          <w:tcPr>
            <w:tcW w:w="5012" w:type="dxa"/>
          </w:tcPr>
          <w:p w14:paraId="478BE1AB"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sz w:val="20"/>
                <w:szCs w:val="20"/>
                <w:lang w:val="en-GB"/>
              </w:rPr>
              <w:t>Finland</w:t>
            </w:r>
          </w:p>
        </w:tc>
      </w:tr>
      <w:tr w:rsidR="00E45DE7" w:rsidRPr="003029C1" w14:paraId="00018269" w14:textId="77777777" w:rsidTr="00F8208F">
        <w:tc>
          <w:tcPr>
            <w:tcW w:w="5011" w:type="dxa"/>
          </w:tcPr>
          <w:p w14:paraId="7CA28919"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 xml:space="preserve">Patricia Pol </w:t>
            </w:r>
          </w:p>
        </w:tc>
        <w:tc>
          <w:tcPr>
            <w:tcW w:w="5012" w:type="dxa"/>
          </w:tcPr>
          <w:p w14:paraId="02728FC1" w14:textId="77777777" w:rsidR="00E45DE7" w:rsidRPr="00F8208F" w:rsidRDefault="00E45DE7" w:rsidP="00F8208F">
            <w:pPr>
              <w:spacing w:after="120" w:line="24" w:lineRule="atLeast"/>
              <w:rPr>
                <w:rFonts w:ascii="Verdana" w:hAnsi="Verdana"/>
                <w:sz w:val="20"/>
                <w:szCs w:val="20"/>
                <w:lang w:val="en-GB"/>
              </w:rPr>
            </w:pPr>
            <w:r w:rsidRPr="00F8208F">
              <w:rPr>
                <w:rFonts w:ascii="Verdana" w:hAnsi="Verdana"/>
                <w:sz w:val="20"/>
                <w:szCs w:val="20"/>
                <w:lang w:val="en-GB"/>
              </w:rPr>
              <w:t>France</w:t>
            </w:r>
          </w:p>
        </w:tc>
      </w:tr>
      <w:tr w:rsidR="00E45DE7" w:rsidRPr="003029C1" w14:paraId="323EA5E7" w14:textId="77777777" w:rsidTr="00F8208F">
        <w:tc>
          <w:tcPr>
            <w:tcW w:w="5011" w:type="dxa"/>
          </w:tcPr>
          <w:p w14:paraId="54F49877" w14:textId="77777777" w:rsidR="00E45DE7" w:rsidRPr="00F8208F" w:rsidRDefault="00E45DE7" w:rsidP="00F8208F">
            <w:pPr>
              <w:spacing w:after="120" w:line="24" w:lineRule="atLeast"/>
              <w:rPr>
                <w:rFonts w:ascii="Verdana" w:hAnsi="Verdana"/>
                <w:bCs/>
                <w:sz w:val="20"/>
                <w:szCs w:val="20"/>
              </w:rPr>
            </w:pPr>
            <w:proofErr w:type="spellStart"/>
            <w:r w:rsidRPr="00F8208F">
              <w:rPr>
                <w:rFonts w:ascii="Verdana" w:hAnsi="Verdana"/>
                <w:bCs/>
                <w:sz w:val="20"/>
                <w:szCs w:val="20"/>
              </w:rPr>
              <w:t>Birger</w:t>
            </w:r>
            <w:proofErr w:type="spellEnd"/>
            <w:r w:rsidRPr="00F8208F">
              <w:rPr>
                <w:rFonts w:ascii="Verdana" w:hAnsi="Verdana"/>
                <w:bCs/>
                <w:sz w:val="20"/>
                <w:szCs w:val="20"/>
              </w:rPr>
              <w:t xml:space="preserve"> </w:t>
            </w:r>
            <w:proofErr w:type="spellStart"/>
            <w:r w:rsidRPr="00F8208F">
              <w:rPr>
                <w:rFonts w:ascii="Verdana" w:hAnsi="Verdana"/>
                <w:bCs/>
                <w:sz w:val="20"/>
                <w:szCs w:val="20"/>
              </w:rPr>
              <w:t>Hendriks</w:t>
            </w:r>
            <w:proofErr w:type="spellEnd"/>
            <w:r w:rsidRPr="00F8208F">
              <w:rPr>
                <w:rFonts w:ascii="Verdana" w:hAnsi="Verdana"/>
                <w:sz w:val="20"/>
                <w:szCs w:val="20"/>
              </w:rPr>
              <w:t xml:space="preserve"> </w:t>
            </w:r>
          </w:p>
        </w:tc>
        <w:tc>
          <w:tcPr>
            <w:tcW w:w="5012" w:type="dxa"/>
          </w:tcPr>
          <w:p w14:paraId="4689DF0C"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Germany</w:t>
            </w:r>
          </w:p>
        </w:tc>
      </w:tr>
      <w:tr w:rsidR="00E45DE7" w:rsidRPr="003029C1" w14:paraId="0D8198AE" w14:textId="77777777" w:rsidTr="00F8208F">
        <w:tc>
          <w:tcPr>
            <w:tcW w:w="5011" w:type="dxa"/>
          </w:tcPr>
          <w:p w14:paraId="286F60E4"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Christos Skouras</w:t>
            </w:r>
          </w:p>
        </w:tc>
        <w:tc>
          <w:tcPr>
            <w:tcW w:w="5012" w:type="dxa"/>
          </w:tcPr>
          <w:p w14:paraId="53E4D9BA"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Greece</w:t>
            </w:r>
          </w:p>
        </w:tc>
      </w:tr>
      <w:tr w:rsidR="00E45DE7" w:rsidRPr="003029C1" w14:paraId="6158F76E" w14:textId="77777777" w:rsidTr="00F8208F">
        <w:tc>
          <w:tcPr>
            <w:tcW w:w="5011" w:type="dxa"/>
          </w:tcPr>
          <w:p w14:paraId="3FCAF219" w14:textId="77777777" w:rsidR="00E45DE7" w:rsidRPr="00F8208F" w:rsidRDefault="00E45DE7" w:rsidP="00F8208F">
            <w:pPr>
              <w:spacing w:after="120" w:line="24" w:lineRule="atLeast"/>
              <w:rPr>
                <w:rFonts w:ascii="Verdana" w:hAnsi="Verdana"/>
                <w:bCs/>
                <w:sz w:val="20"/>
                <w:szCs w:val="20"/>
              </w:rPr>
            </w:pPr>
            <w:proofErr w:type="spellStart"/>
            <w:r w:rsidRPr="00F8208F">
              <w:rPr>
                <w:rFonts w:ascii="Verdana" w:hAnsi="Verdana"/>
                <w:bCs/>
                <w:sz w:val="20"/>
                <w:szCs w:val="20"/>
              </w:rPr>
              <w:t>Erzsébet</w:t>
            </w:r>
            <w:proofErr w:type="spellEnd"/>
            <w:r w:rsidRPr="00F8208F">
              <w:rPr>
                <w:rFonts w:ascii="Verdana" w:hAnsi="Verdana"/>
                <w:bCs/>
                <w:sz w:val="20"/>
                <w:szCs w:val="20"/>
              </w:rPr>
              <w:t xml:space="preserve"> </w:t>
            </w:r>
            <w:proofErr w:type="spellStart"/>
            <w:r w:rsidRPr="00F8208F">
              <w:rPr>
                <w:rFonts w:ascii="Verdana" w:hAnsi="Verdana"/>
                <w:bCs/>
                <w:sz w:val="20"/>
                <w:szCs w:val="20"/>
              </w:rPr>
              <w:t>Szlamka</w:t>
            </w:r>
            <w:proofErr w:type="spellEnd"/>
          </w:p>
        </w:tc>
        <w:tc>
          <w:tcPr>
            <w:tcW w:w="5012" w:type="dxa"/>
          </w:tcPr>
          <w:p w14:paraId="67B68D56"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Hungary</w:t>
            </w:r>
          </w:p>
        </w:tc>
      </w:tr>
      <w:tr w:rsidR="00E45DE7" w:rsidRPr="003029C1" w14:paraId="47D715A9" w14:textId="77777777" w:rsidTr="00F8208F">
        <w:tc>
          <w:tcPr>
            <w:tcW w:w="5011" w:type="dxa"/>
          </w:tcPr>
          <w:p w14:paraId="2D1912F9" w14:textId="77777777" w:rsidR="00E45DE7" w:rsidRPr="00F8208F" w:rsidRDefault="00E45DE7" w:rsidP="00F8208F">
            <w:pPr>
              <w:tabs>
                <w:tab w:val="left" w:pos="4076"/>
              </w:tabs>
              <w:spacing w:after="120" w:line="24" w:lineRule="atLeast"/>
              <w:rPr>
                <w:rFonts w:ascii="Verdana" w:hAnsi="Verdana"/>
                <w:bCs/>
                <w:sz w:val="20"/>
                <w:szCs w:val="20"/>
              </w:rPr>
            </w:pPr>
            <w:r w:rsidRPr="00F8208F">
              <w:rPr>
                <w:rFonts w:ascii="Verdana" w:hAnsi="Verdana"/>
                <w:bCs/>
                <w:sz w:val="20"/>
                <w:szCs w:val="20"/>
              </w:rPr>
              <w:t>Bryan Maguire</w:t>
            </w:r>
            <w:r w:rsidRPr="00F8208F">
              <w:rPr>
                <w:rFonts w:ascii="Verdana" w:hAnsi="Verdana"/>
                <w:sz w:val="20"/>
                <w:szCs w:val="20"/>
              </w:rPr>
              <w:t xml:space="preserve">                                 </w:t>
            </w:r>
            <w:r w:rsidRPr="00F8208F">
              <w:rPr>
                <w:rFonts w:ascii="Verdana" w:hAnsi="Verdana"/>
                <w:sz w:val="20"/>
                <w:szCs w:val="20"/>
              </w:rPr>
              <w:tab/>
            </w:r>
          </w:p>
        </w:tc>
        <w:tc>
          <w:tcPr>
            <w:tcW w:w="5012" w:type="dxa"/>
          </w:tcPr>
          <w:p w14:paraId="35F9B665"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Ireland</w:t>
            </w:r>
          </w:p>
        </w:tc>
      </w:tr>
      <w:tr w:rsidR="00E45DE7" w:rsidRPr="003029C1" w14:paraId="31D2A314" w14:textId="77777777" w:rsidTr="00F8208F">
        <w:tc>
          <w:tcPr>
            <w:tcW w:w="5011" w:type="dxa"/>
          </w:tcPr>
          <w:p w14:paraId="2166CD7D" w14:textId="77777777" w:rsidR="00E45DE7" w:rsidRPr="00F8208F" w:rsidRDefault="00E45DE7" w:rsidP="00F8208F">
            <w:pPr>
              <w:tabs>
                <w:tab w:val="left" w:pos="4076"/>
              </w:tabs>
              <w:spacing w:after="120" w:line="24" w:lineRule="atLeast"/>
              <w:rPr>
                <w:rFonts w:ascii="Verdana" w:hAnsi="Verdana"/>
                <w:bCs/>
                <w:sz w:val="20"/>
                <w:szCs w:val="20"/>
              </w:rPr>
            </w:pPr>
            <w:proofErr w:type="spellStart"/>
            <w:r w:rsidRPr="00F8208F">
              <w:rPr>
                <w:rFonts w:ascii="Verdana" w:hAnsi="Verdana"/>
                <w:bCs/>
                <w:sz w:val="20"/>
                <w:szCs w:val="20"/>
              </w:rPr>
              <w:t>Banu</w:t>
            </w:r>
            <w:proofErr w:type="spellEnd"/>
            <w:r w:rsidRPr="00F8208F">
              <w:rPr>
                <w:rFonts w:ascii="Verdana" w:hAnsi="Verdana"/>
                <w:bCs/>
                <w:sz w:val="20"/>
                <w:szCs w:val="20"/>
              </w:rPr>
              <w:t xml:space="preserve"> </w:t>
            </w:r>
            <w:proofErr w:type="spellStart"/>
            <w:r w:rsidRPr="00F8208F">
              <w:rPr>
                <w:rFonts w:ascii="Verdana" w:hAnsi="Verdana"/>
                <w:bCs/>
                <w:sz w:val="20"/>
                <w:szCs w:val="20"/>
              </w:rPr>
              <w:t>Narbekova</w:t>
            </w:r>
            <w:proofErr w:type="spellEnd"/>
          </w:p>
        </w:tc>
        <w:tc>
          <w:tcPr>
            <w:tcW w:w="5012" w:type="dxa"/>
          </w:tcPr>
          <w:p w14:paraId="7FE5E6C2" w14:textId="28A14BAE" w:rsidR="00E45DE7" w:rsidRPr="00F8208F" w:rsidRDefault="00E21F92"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Kazakhstan</w:t>
            </w:r>
          </w:p>
        </w:tc>
      </w:tr>
      <w:tr w:rsidR="00E45DE7" w:rsidRPr="003029C1" w14:paraId="4C0CBF87" w14:textId="77777777" w:rsidTr="00F8208F">
        <w:tc>
          <w:tcPr>
            <w:tcW w:w="5011" w:type="dxa"/>
          </w:tcPr>
          <w:p w14:paraId="78C700D1" w14:textId="77777777" w:rsidR="00E45DE7" w:rsidRPr="00F8208F" w:rsidRDefault="00E45DE7" w:rsidP="00F8208F">
            <w:pPr>
              <w:tabs>
                <w:tab w:val="left" w:pos="4076"/>
              </w:tabs>
              <w:spacing w:after="120" w:line="24" w:lineRule="atLeast"/>
              <w:rPr>
                <w:rFonts w:ascii="Verdana" w:hAnsi="Verdana"/>
                <w:bCs/>
                <w:sz w:val="20"/>
                <w:szCs w:val="20"/>
              </w:rPr>
            </w:pPr>
            <w:proofErr w:type="spellStart"/>
            <w:r w:rsidRPr="00F8208F">
              <w:rPr>
                <w:rFonts w:ascii="Verdana" w:hAnsi="Verdana"/>
                <w:bCs/>
                <w:sz w:val="20"/>
                <w:szCs w:val="20"/>
              </w:rPr>
              <w:t>Aurelija</w:t>
            </w:r>
            <w:proofErr w:type="spellEnd"/>
            <w:r w:rsidRPr="00F8208F">
              <w:rPr>
                <w:rFonts w:ascii="Verdana" w:hAnsi="Verdana"/>
                <w:bCs/>
                <w:sz w:val="20"/>
                <w:szCs w:val="20"/>
              </w:rPr>
              <w:t xml:space="preserve"> </w:t>
            </w:r>
            <w:proofErr w:type="spellStart"/>
            <w:r w:rsidRPr="00F8208F">
              <w:rPr>
                <w:rFonts w:ascii="Verdana" w:hAnsi="Verdana"/>
                <w:bCs/>
                <w:sz w:val="20"/>
                <w:szCs w:val="20"/>
              </w:rPr>
              <w:t>Valeikienė</w:t>
            </w:r>
            <w:proofErr w:type="spellEnd"/>
          </w:p>
        </w:tc>
        <w:tc>
          <w:tcPr>
            <w:tcW w:w="5012" w:type="dxa"/>
          </w:tcPr>
          <w:p w14:paraId="057747DE"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Lithuania</w:t>
            </w:r>
          </w:p>
        </w:tc>
      </w:tr>
      <w:tr w:rsidR="00E45DE7" w:rsidRPr="003029C1" w14:paraId="7FEF017D" w14:textId="77777777" w:rsidTr="00F8208F">
        <w:tc>
          <w:tcPr>
            <w:tcW w:w="5011" w:type="dxa"/>
          </w:tcPr>
          <w:p w14:paraId="201C7A82" w14:textId="77777777" w:rsidR="00E45DE7" w:rsidRPr="00F8208F" w:rsidRDefault="00E45DE7" w:rsidP="00F8208F">
            <w:pPr>
              <w:tabs>
                <w:tab w:val="left" w:pos="4076"/>
              </w:tabs>
              <w:spacing w:after="120" w:line="24" w:lineRule="atLeast"/>
              <w:rPr>
                <w:rFonts w:ascii="Verdana" w:hAnsi="Verdana"/>
                <w:bCs/>
                <w:sz w:val="20"/>
                <w:szCs w:val="20"/>
              </w:rPr>
            </w:pPr>
            <w:r w:rsidRPr="00F8208F">
              <w:rPr>
                <w:rFonts w:ascii="Verdana" w:hAnsi="Verdana"/>
                <w:bCs/>
                <w:sz w:val="20"/>
                <w:szCs w:val="20"/>
              </w:rPr>
              <w:t xml:space="preserve">Larisa </w:t>
            </w:r>
            <w:proofErr w:type="spellStart"/>
            <w:r w:rsidRPr="00F8208F">
              <w:rPr>
                <w:rFonts w:ascii="Verdana" w:hAnsi="Verdana"/>
                <w:bCs/>
                <w:sz w:val="20"/>
                <w:szCs w:val="20"/>
              </w:rPr>
              <w:t>Bugaian</w:t>
            </w:r>
            <w:proofErr w:type="spellEnd"/>
          </w:p>
        </w:tc>
        <w:tc>
          <w:tcPr>
            <w:tcW w:w="5012" w:type="dxa"/>
          </w:tcPr>
          <w:p w14:paraId="7F94863E"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Moldova</w:t>
            </w:r>
          </w:p>
        </w:tc>
      </w:tr>
      <w:tr w:rsidR="001C4D68" w:rsidRPr="003029C1" w14:paraId="435AEED4" w14:textId="77777777" w:rsidTr="00F8208F">
        <w:tc>
          <w:tcPr>
            <w:tcW w:w="5011" w:type="dxa"/>
          </w:tcPr>
          <w:p w14:paraId="0F191A1D" w14:textId="77777777" w:rsidR="001C4D68" w:rsidRPr="00F8208F" w:rsidRDefault="001C4D68" w:rsidP="00F8208F">
            <w:pPr>
              <w:tabs>
                <w:tab w:val="left" w:pos="4076"/>
              </w:tabs>
              <w:spacing w:after="120" w:line="24" w:lineRule="atLeast"/>
              <w:rPr>
                <w:rFonts w:ascii="Verdana" w:hAnsi="Verdana"/>
                <w:bCs/>
                <w:sz w:val="20"/>
                <w:szCs w:val="20"/>
              </w:rPr>
            </w:pPr>
            <w:r w:rsidRPr="00F8208F">
              <w:rPr>
                <w:rFonts w:ascii="Verdana" w:hAnsi="Verdana"/>
                <w:bCs/>
                <w:sz w:val="20"/>
                <w:szCs w:val="20"/>
              </w:rPr>
              <w:t xml:space="preserve">Mark </w:t>
            </w:r>
            <w:proofErr w:type="spellStart"/>
            <w:r w:rsidRPr="00F8208F">
              <w:rPr>
                <w:rFonts w:ascii="Verdana" w:hAnsi="Verdana"/>
                <w:bCs/>
                <w:sz w:val="20"/>
                <w:szCs w:val="20"/>
              </w:rPr>
              <w:t>Frederiks</w:t>
            </w:r>
            <w:proofErr w:type="spellEnd"/>
          </w:p>
        </w:tc>
        <w:tc>
          <w:tcPr>
            <w:tcW w:w="5012" w:type="dxa"/>
          </w:tcPr>
          <w:p w14:paraId="510B8E32" w14:textId="77777777" w:rsidR="001C4D68" w:rsidRPr="00F8208F" w:rsidRDefault="001C4D68" w:rsidP="00F8208F">
            <w:pPr>
              <w:tabs>
                <w:tab w:val="left" w:pos="1453"/>
              </w:tabs>
              <w:spacing w:after="120" w:line="24" w:lineRule="atLeast"/>
              <w:rPr>
                <w:rFonts w:ascii="Verdana" w:hAnsi="Verdana"/>
                <w:sz w:val="20"/>
                <w:szCs w:val="20"/>
                <w:lang w:val="en-GB"/>
              </w:rPr>
            </w:pPr>
            <w:r>
              <w:rPr>
                <w:rFonts w:ascii="Verdana" w:hAnsi="Verdana"/>
                <w:sz w:val="20"/>
                <w:szCs w:val="20"/>
                <w:lang w:val="en-GB"/>
              </w:rPr>
              <w:t>The Netherlands</w:t>
            </w:r>
          </w:p>
        </w:tc>
      </w:tr>
      <w:tr w:rsidR="00E45DE7" w:rsidRPr="003029C1" w14:paraId="0BFF1BDB" w14:textId="77777777" w:rsidTr="00F8208F">
        <w:tc>
          <w:tcPr>
            <w:tcW w:w="5011" w:type="dxa"/>
            <w:vAlign w:val="center"/>
          </w:tcPr>
          <w:p w14:paraId="12890C9E" w14:textId="77777777" w:rsidR="00E45DE7" w:rsidRPr="00F8208F" w:rsidRDefault="00E45DE7" w:rsidP="00F8208F">
            <w:pPr>
              <w:tabs>
                <w:tab w:val="left" w:pos="4076"/>
              </w:tabs>
              <w:spacing w:after="120" w:line="24" w:lineRule="atLeast"/>
              <w:rPr>
                <w:rFonts w:ascii="Verdana" w:hAnsi="Verdana"/>
                <w:bCs/>
                <w:sz w:val="20"/>
                <w:szCs w:val="20"/>
                <w:lang w:val="pt-PT"/>
              </w:rPr>
            </w:pPr>
            <w:r w:rsidRPr="00F8208F">
              <w:rPr>
                <w:rFonts w:ascii="Verdana" w:hAnsi="Verdana"/>
                <w:bCs/>
                <w:sz w:val="20"/>
                <w:szCs w:val="20"/>
                <w:lang w:val="pt-PT"/>
              </w:rPr>
              <w:t xml:space="preserve">Inês Vaz Pinto Almeida Vasques Branco </w:t>
            </w:r>
          </w:p>
        </w:tc>
        <w:tc>
          <w:tcPr>
            <w:tcW w:w="5012" w:type="dxa"/>
          </w:tcPr>
          <w:p w14:paraId="2EB5B575"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Portugal</w:t>
            </w:r>
          </w:p>
        </w:tc>
      </w:tr>
      <w:tr w:rsidR="00E45DE7" w:rsidRPr="003029C1" w14:paraId="5D7E580A" w14:textId="77777777" w:rsidTr="00F8208F">
        <w:tc>
          <w:tcPr>
            <w:tcW w:w="5011" w:type="dxa"/>
            <w:vAlign w:val="center"/>
          </w:tcPr>
          <w:p w14:paraId="54DC4592" w14:textId="77777777" w:rsidR="00E45DE7" w:rsidRPr="00F8208F" w:rsidRDefault="00E45DE7" w:rsidP="00F8208F">
            <w:pPr>
              <w:tabs>
                <w:tab w:val="left" w:pos="4076"/>
              </w:tabs>
              <w:spacing w:after="120" w:line="24" w:lineRule="atLeast"/>
              <w:rPr>
                <w:rFonts w:ascii="Verdana" w:hAnsi="Verdana"/>
                <w:bCs/>
                <w:sz w:val="20"/>
                <w:szCs w:val="20"/>
              </w:rPr>
            </w:pPr>
            <w:r w:rsidRPr="00F8208F">
              <w:rPr>
                <w:rFonts w:ascii="Verdana" w:hAnsi="Verdana"/>
                <w:bCs/>
                <w:sz w:val="20"/>
                <w:szCs w:val="20"/>
              </w:rPr>
              <w:t xml:space="preserve">Selma </w:t>
            </w:r>
            <w:proofErr w:type="spellStart"/>
            <w:r w:rsidRPr="00F8208F">
              <w:rPr>
                <w:rFonts w:ascii="Verdana" w:hAnsi="Verdana"/>
                <w:bCs/>
                <w:sz w:val="20"/>
                <w:szCs w:val="20"/>
              </w:rPr>
              <w:t>Memic</w:t>
            </w:r>
            <w:proofErr w:type="spellEnd"/>
          </w:p>
        </w:tc>
        <w:tc>
          <w:tcPr>
            <w:tcW w:w="5012" w:type="dxa"/>
          </w:tcPr>
          <w:p w14:paraId="2165E7E7"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Sweden</w:t>
            </w:r>
          </w:p>
        </w:tc>
      </w:tr>
      <w:tr w:rsidR="00E45DE7" w:rsidRPr="003029C1" w14:paraId="0D11EC66" w14:textId="77777777" w:rsidTr="00F8208F">
        <w:tc>
          <w:tcPr>
            <w:tcW w:w="5011" w:type="dxa"/>
            <w:vAlign w:val="center"/>
          </w:tcPr>
          <w:p w14:paraId="530470A4" w14:textId="77777777" w:rsidR="00E45DE7" w:rsidRPr="00F8208F" w:rsidRDefault="00E45DE7" w:rsidP="00F8208F">
            <w:pPr>
              <w:spacing w:after="120" w:line="24" w:lineRule="atLeast"/>
              <w:rPr>
                <w:rFonts w:ascii="Verdana" w:hAnsi="Verdana"/>
                <w:bCs/>
                <w:sz w:val="20"/>
                <w:szCs w:val="20"/>
              </w:rPr>
            </w:pPr>
            <w:r w:rsidRPr="00F8208F">
              <w:rPr>
                <w:rFonts w:ascii="Verdana" w:hAnsi="Verdana" w:cs="Arial"/>
                <w:sz w:val="20"/>
                <w:szCs w:val="20"/>
                <w:lang w:eastAsia="pl-PL"/>
              </w:rPr>
              <w:t>Carolyn Campbell</w:t>
            </w:r>
          </w:p>
        </w:tc>
        <w:tc>
          <w:tcPr>
            <w:tcW w:w="5012" w:type="dxa"/>
          </w:tcPr>
          <w:p w14:paraId="6C622AD4"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United Kingdom</w:t>
            </w:r>
          </w:p>
        </w:tc>
      </w:tr>
      <w:tr w:rsidR="00E45DE7" w:rsidRPr="003029C1" w14:paraId="11E160FF" w14:textId="77777777" w:rsidTr="00F8208F">
        <w:tc>
          <w:tcPr>
            <w:tcW w:w="5011" w:type="dxa"/>
          </w:tcPr>
          <w:p w14:paraId="03A6AF65"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 xml:space="preserve">Ivan </w:t>
            </w:r>
            <w:proofErr w:type="spellStart"/>
            <w:r w:rsidRPr="00F8208F">
              <w:rPr>
                <w:rFonts w:ascii="Verdana" w:hAnsi="Verdana"/>
                <w:bCs/>
                <w:sz w:val="20"/>
                <w:szCs w:val="20"/>
              </w:rPr>
              <w:t>Babyn</w:t>
            </w:r>
            <w:proofErr w:type="spellEnd"/>
            <w:r w:rsidRPr="00F8208F">
              <w:rPr>
                <w:rFonts w:ascii="Verdana" w:hAnsi="Verdana"/>
                <w:bCs/>
                <w:sz w:val="20"/>
                <w:szCs w:val="20"/>
              </w:rPr>
              <w:t xml:space="preserve"> </w:t>
            </w:r>
          </w:p>
        </w:tc>
        <w:tc>
          <w:tcPr>
            <w:tcW w:w="5012" w:type="dxa"/>
          </w:tcPr>
          <w:p w14:paraId="2CA35ADB" w14:textId="77777777" w:rsidR="00E45DE7" w:rsidRPr="00F8208F" w:rsidRDefault="00E45DE7" w:rsidP="00F8208F">
            <w:pPr>
              <w:tabs>
                <w:tab w:val="left" w:pos="1453"/>
              </w:tabs>
              <w:spacing w:after="120" w:line="24" w:lineRule="atLeast"/>
              <w:rPr>
                <w:rFonts w:ascii="Verdana" w:hAnsi="Verdana"/>
                <w:sz w:val="20"/>
                <w:szCs w:val="20"/>
                <w:lang w:val="en-GB"/>
              </w:rPr>
            </w:pPr>
            <w:r w:rsidRPr="00F8208F">
              <w:rPr>
                <w:rFonts w:ascii="Verdana" w:hAnsi="Verdana"/>
                <w:sz w:val="20"/>
                <w:szCs w:val="20"/>
                <w:lang w:val="en-GB"/>
              </w:rPr>
              <w:t>Ukraine</w:t>
            </w:r>
          </w:p>
        </w:tc>
      </w:tr>
      <w:tr w:rsidR="00E45DE7" w:rsidRPr="003029C1" w14:paraId="21ECC854" w14:textId="77777777" w:rsidTr="00F8208F">
        <w:tc>
          <w:tcPr>
            <w:tcW w:w="5011" w:type="dxa"/>
          </w:tcPr>
          <w:p w14:paraId="0E52DD86"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 xml:space="preserve">Frank </w:t>
            </w:r>
            <w:proofErr w:type="spellStart"/>
            <w:r w:rsidRPr="00F8208F">
              <w:rPr>
                <w:rFonts w:ascii="Verdana" w:hAnsi="Verdana"/>
                <w:bCs/>
                <w:sz w:val="20"/>
                <w:szCs w:val="20"/>
              </w:rPr>
              <w:t>Petrikowski</w:t>
            </w:r>
            <w:proofErr w:type="spellEnd"/>
            <w:r w:rsidRPr="00F8208F">
              <w:rPr>
                <w:rFonts w:ascii="Verdana" w:hAnsi="Verdana"/>
                <w:bCs/>
                <w:sz w:val="20"/>
                <w:szCs w:val="20"/>
              </w:rPr>
              <w:t xml:space="preserve"> </w:t>
            </w:r>
          </w:p>
        </w:tc>
        <w:tc>
          <w:tcPr>
            <w:tcW w:w="5012" w:type="dxa"/>
          </w:tcPr>
          <w:p w14:paraId="1C090AB7"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sz w:val="20"/>
                <w:szCs w:val="20"/>
              </w:rPr>
              <w:t>European Commission</w:t>
            </w:r>
          </w:p>
        </w:tc>
      </w:tr>
      <w:tr w:rsidR="00E45DE7" w:rsidRPr="003029C1" w14:paraId="689A0E9E" w14:textId="77777777" w:rsidTr="00F8208F">
        <w:tc>
          <w:tcPr>
            <w:tcW w:w="5011" w:type="dxa"/>
          </w:tcPr>
          <w:p w14:paraId="13CDFAB0"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 xml:space="preserve">Anita </w:t>
            </w:r>
            <w:proofErr w:type="spellStart"/>
            <w:r w:rsidRPr="00F8208F">
              <w:rPr>
                <w:rFonts w:ascii="Verdana" w:hAnsi="Verdana"/>
                <w:bCs/>
                <w:sz w:val="20"/>
                <w:szCs w:val="20"/>
              </w:rPr>
              <w:t>Krémó</w:t>
            </w:r>
            <w:proofErr w:type="spellEnd"/>
            <w:r w:rsidRPr="00F8208F">
              <w:rPr>
                <w:rFonts w:ascii="Verdana" w:hAnsi="Verdana"/>
                <w:sz w:val="20"/>
                <w:szCs w:val="20"/>
              </w:rPr>
              <w:t xml:space="preserve"> </w:t>
            </w:r>
          </w:p>
        </w:tc>
        <w:tc>
          <w:tcPr>
            <w:tcW w:w="5012" w:type="dxa"/>
          </w:tcPr>
          <w:p w14:paraId="6016DFF1"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sz w:val="20"/>
                <w:szCs w:val="20"/>
              </w:rPr>
              <w:t>EQF</w:t>
            </w:r>
          </w:p>
        </w:tc>
      </w:tr>
      <w:tr w:rsidR="00E45DE7" w:rsidRPr="003029C1" w14:paraId="37B5D660" w14:textId="77777777" w:rsidTr="00F8208F">
        <w:tc>
          <w:tcPr>
            <w:tcW w:w="5011" w:type="dxa"/>
          </w:tcPr>
          <w:p w14:paraId="792FBD14"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 xml:space="preserve">Karin </w:t>
            </w:r>
            <w:proofErr w:type="spellStart"/>
            <w:r w:rsidRPr="00F8208F">
              <w:rPr>
                <w:rFonts w:ascii="Verdana" w:hAnsi="Verdana"/>
                <w:bCs/>
                <w:sz w:val="20"/>
                <w:szCs w:val="20"/>
              </w:rPr>
              <w:t>Åmossa</w:t>
            </w:r>
            <w:proofErr w:type="spellEnd"/>
            <w:r w:rsidRPr="00F8208F">
              <w:rPr>
                <w:rFonts w:ascii="Verdana" w:hAnsi="Verdana"/>
                <w:bCs/>
                <w:sz w:val="20"/>
                <w:szCs w:val="20"/>
              </w:rPr>
              <w:t xml:space="preserve"> </w:t>
            </w:r>
          </w:p>
        </w:tc>
        <w:tc>
          <w:tcPr>
            <w:tcW w:w="5012" w:type="dxa"/>
          </w:tcPr>
          <w:p w14:paraId="3775A7DF"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sz w:val="20"/>
                <w:szCs w:val="20"/>
              </w:rPr>
              <w:t xml:space="preserve">Educational International </w:t>
            </w:r>
          </w:p>
        </w:tc>
      </w:tr>
      <w:tr w:rsidR="00E45DE7" w:rsidRPr="003029C1" w14:paraId="1770B5EC" w14:textId="77777777" w:rsidTr="00F8208F">
        <w:tc>
          <w:tcPr>
            <w:tcW w:w="5011" w:type="dxa"/>
          </w:tcPr>
          <w:p w14:paraId="55EDFBD6" w14:textId="77777777" w:rsidR="00E45DE7" w:rsidRPr="00F8208F" w:rsidRDefault="00E45DE7" w:rsidP="00F8208F">
            <w:pPr>
              <w:spacing w:after="120" w:line="24" w:lineRule="atLeast"/>
              <w:rPr>
                <w:rFonts w:ascii="Verdana" w:hAnsi="Verdana"/>
                <w:bCs/>
                <w:sz w:val="20"/>
                <w:szCs w:val="20"/>
              </w:rPr>
            </w:pPr>
            <w:proofErr w:type="spellStart"/>
            <w:r w:rsidRPr="00F8208F">
              <w:rPr>
                <w:rFonts w:ascii="Verdana" w:hAnsi="Verdana"/>
                <w:bCs/>
                <w:sz w:val="20"/>
                <w:szCs w:val="20"/>
              </w:rPr>
              <w:lastRenderedPageBreak/>
              <w:t>Achim</w:t>
            </w:r>
            <w:proofErr w:type="spellEnd"/>
            <w:r w:rsidRPr="00F8208F">
              <w:rPr>
                <w:rFonts w:ascii="Verdana" w:hAnsi="Verdana"/>
                <w:bCs/>
                <w:sz w:val="20"/>
                <w:szCs w:val="20"/>
              </w:rPr>
              <w:t xml:space="preserve"> </w:t>
            </w:r>
            <w:proofErr w:type="spellStart"/>
            <w:r w:rsidRPr="00F8208F">
              <w:rPr>
                <w:rFonts w:ascii="Verdana" w:hAnsi="Verdana"/>
                <w:bCs/>
                <w:sz w:val="20"/>
                <w:szCs w:val="20"/>
              </w:rPr>
              <w:t>Hopbach</w:t>
            </w:r>
            <w:proofErr w:type="spellEnd"/>
            <w:r w:rsidRPr="00F8208F">
              <w:rPr>
                <w:rFonts w:ascii="Verdana" w:hAnsi="Verdana"/>
                <w:bCs/>
                <w:sz w:val="20"/>
                <w:szCs w:val="20"/>
              </w:rPr>
              <w:t xml:space="preserve"> </w:t>
            </w:r>
          </w:p>
        </w:tc>
        <w:tc>
          <w:tcPr>
            <w:tcW w:w="5012" w:type="dxa"/>
          </w:tcPr>
          <w:p w14:paraId="25E32E37"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sz w:val="20"/>
                <w:szCs w:val="20"/>
              </w:rPr>
              <w:t>ENQA</w:t>
            </w:r>
          </w:p>
        </w:tc>
      </w:tr>
      <w:tr w:rsidR="00E45DE7" w:rsidRPr="003029C1" w14:paraId="4C2B6005" w14:textId="77777777" w:rsidTr="00F8208F">
        <w:tc>
          <w:tcPr>
            <w:tcW w:w="5011" w:type="dxa"/>
          </w:tcPr>
          <w:p w14:paraId="59FFCC37"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 xml:space="preserve">Colin </w:t>
            </w:r>
            <w:proofErr w:type="spellStart"/>
            <w:r w:rsidRPr="00F8208F">
              <w:rPr>
                <w:rFonts w:ascii="Verdana" w:hAnsi="Verdana"/>
                <w:bCs/>
                <w:sz w:val="20"/>
                <w:szCs w:val="20"/>
              </w:rPr>
              <w:t>Tück</w:t>
            </w:r>
            <w:proofErr w:type="spellEnd"/>
            <w:r w:rsidRPr="00F8208F">
              <w:rPr>
                <w:rFonts w:ascii="Verdana" w:hAnsi="Verdana"/>
                <w:sz w:val="20"/>
                <w:szCs w:val="20"/>
              </w:rPr>
              <w:t xml:space="preserve"> </w:t>
            </w:r>
          </w:p>
        </w:tc>
        <w:tc>
          <w:tcPr>
            <w:tcW w:w="5012" w:type="dxa"/>
          </w:tcPr>
          <w:p w14:paraId="454A3DA3"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sz w:val="20"/>
                <w:szCs w:val="20"/>
              </w:rPr>
              <w:t>EQAR</w:t>
            </w:r>
          </w:p>
        </w:tc>
      </w:tr>
      <w:tr w:rsidR="00E45DE7" w:rsidRPr="003029C1" w14:paraId="0450507C" w14:textId="77777777" w:rsidTr="00F8208F">
        <w:tc>
          <w:tcPr>
            <w:tcW w:w="5011" w:type="dxa"/>
          </w:tcPr>
          <w:p w14:paraId="370F766F" w14:textId="77777777" w:rsidR="00E45DE7" w:rsidRPr="00F8208F" w:rsidRDefault="00E45DE7" w:rsidP="00F8208F">
            <w:pPr>
              <w:spacing w:after="120" w:line="24" w:lineRule="atLeast"/>
              <w:rPr>
                <w:rFonts w:ascii="Verdana" w:hAnsi="Verdana"/>
                <w:bCs/>
                <w:sz w:val="20"/>
                <w:szCs w:val="20"/>
              </w:rPr>
            </w:pPr>
            <w:proofErr w:type="spellStart"/>
            <w:r w:rsidRPr="00F8208F">
              <w:rPr>
                <w:rFonts w:ascii="Verdana" w:hAnsi="Verdana"/>
                <w:bCs/>
                <w:sz w:val="20"/>
                <w:szCs w:val="20"/>
              </w:rPr>
              <w:t>Nevena</w:t>
            </w:r>
            <w:proofErr w:type="spellEnd"/>
            <w:r w:rsidRPr="00F8208F">
              <w:rPr>
                <w:rFonts w:ascii="Verdana" w:hAnsi="Verdana"/>
                <w:bCs/>
                <w:sz w:val="20"/>
                <w:szCs w:val="20"/>
              </w:rPr>
              <w:t xml:space="preserve"> </w:t>
            </w:r>
            <w:proofErr w:type="spellStart"/>
            <w:r w:rsidRPr="00F8208F">
              <w:rPr>
                <w:rFonts w:ascii="Verdana" w:hAnsi="Verdana"/>
                <w:bCs/>
                <w:sz w:val="20"/>
                <w:szCs w:val="20"/>
              </w:rPr>
              <w:t>Vuksanović</w:t>
            </w:r>
            <w:proofErr w:type="spellEnd"/>
            <w:r w:rsidRPr="00F8208F">
              <w:rPr>
                <w:rFonts w:ascii="Verdana" w:hAnsi="Verdana"/>
                <w:bCs/>
                <w:sz w:val="20"/>
                <w:szCs w:val="20"/>
              </w:rPr>
              <w:t xml:space="preserve"> </w:t>
            </w:r>
          </w:p>
        </w:tc>
        <w:tc>
          <w:tcPr>
            <w:tcW w:w="5012" w:type="dxa"/>
          </w:tcPr>
          <w:p w14:paraId="673F5943"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sz w:val="20"/>
                <w:szCs w:val="20"/>
              </w:rPr>
              <w:t>ESU</w:t>
            </w:r>
          </w:p>
        </w:tc>
      </w:tr>
      <w:tr w:rsidR="00E45DE7" w:rsidRPr="003029C1" w14:paraId="6309B88F" w14:textId="77777777" w:rsidTr="00F8208F">
        <w:tc>
          <w:tcPr>
            <w:tcW w:w="5011" w:type="dxa"/>
          </w:tcPr>
          <w:p w14:paraId="182C632A" w14:textId="77777777" w:rsidR="00E45DE7" w:rsidRPr="00F8208F" w:rsidRDefault="00E45DE7" w:rsidP="00F8208F">
            <w:pPr>
              <w:spacing w:after="120" w:line="24" w:lineRule="atLeast"/>
              <w:rPr>
                <w:rFonts w:ascii="Verdana" w:hAnsi="Verdana"/>
                <w:bCs/>
                <w:sz w:val="20"/>
                <w:szCs w:val="20"/>
              </w:rPr>
            </w:pPr>
            <w:r w:rsidRPr="00F8208F">
              <w:rPr>
                <w:rFonts w:ascii="Verdana" w:hAnsi="Verdana"/>
                <w:bCs/>
                <w:sz w:val="20"/>
                <w:szCs w:val="20"/>
              </w:rPr>
              <w:t xml:space="preserve">Tia </w:t>
            </w:r>
            <w:proofErr w:type="spellStart"/>
            <w:r w:rsidRPr="00F8208F">
              <w:rPr>
                <w:rFonts w:ascii="Verdana" w:hAnsi="Verdana"/>
                <w:bCs/>
                <w:sz w:val="20"/>
                <w:szCs w:val="20"/>
              </w:rPr>
              <w:t>Loukkola</w:t>
            </w:r>
            <w:proofErr w:type="spellEnd"/>
            <w:r w:rsidRPr="00F8208F">
              <w:rPr>
                <w:rFonts w:ascii="Verdana" w:hAnsi="Verdana"/>
                <w:bCs/>
                <w:sz w:val="20"/>
                <w:szCs w:val="20"/>
              </w:rPr>
              <w:t xml:space="preserve"> </w:t>
            </w:r>
          </w:p>
        </w:tc>
        <w:tc>
          <w:tcPr>
            <w:tcW w:w="5012" w:type="dxa"/>
          </w:tcPr>
          <w:p w14:paraId="79E50BFC"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sz w:val="20"/>
                <w:szCs w:val="20"/>
              </w:rPr>
              <w:t>EUA</w:t>
            </w:r>
          </w:p>
        </w:tc>
      </w:tr>
      <w:tr w:rsidR="00E45DE7" w:rsidRPr="003029C1" w14:paraId="177FD7AB" w14:textId="77777777" w:rsidTr="00F8208F">
        <w:tc>
          <w:tcPr>
            <w:tcW w:w="5011" w:type="dxa"/>
          </w:tcPr>
          <w:p w14:paraId="06FA2317" w14:textId="77777777" w:rsidR="00E45DE7" w:rsidRPr="00F8208F" w:rsidRDefault="00E45DE7" w:rsidP="00F8208F">
            <w:pPr>
              <w:spacing w:after="120" w:line="24" w:lineRule="atLeast"/>
              <w:rPr>
                <w:rFonts w:ascii="Verdana" w:hAnsi="Verdana"/>
                <w:bCs/>
                <w:sz w:val="20"/>
                <w:szCs w:val="20"/>
              </w:rPr>
            </w:pPr>
            <w:r w:rsidRPr="00F8208F">
              <w:rPr>
                <w:rFonts w:ascii="Verdana" w:hAnsi="Verdana" w:cs="Calibri"/>
                <w:sz w:val="20"/>
                <w:szCs w:val="20"/>
                <w:lang w:val="da-DK"/>
              </w:rPr>
              <w:t>Gayane Harutyunyan</w:t>
            </w:r>
          </w:p>
        </w:tc>
        <w:tc>
          <w:tcPr>
            <w:tcW w:w="5012" w:type="dxa"/>
          </w:tcPr>
          <w:p w14:paraId="4520D45D" w14:textId="77777777" w:rsidR="00E45DE7" w:rsidRPr="00F8208F" w:rsidRDefault="00E45DE7" w:rsidP="00F8208F">
            <w:pPr>
              <w:tabs>
                <w:tab w:val="left" w:pos="1453"/>
              </w:tabs>
              <w:spacing w:after="120" w:line="24" w:lineRule="atLeast"/>
              <w:rPr>
                <w:rFonts w:ascii="Verdana" w:hAnsi="Verdana"/>
                <w:sz w:val="20"/>
                <w:szCs w:val="20"/>
              </w:rPr>
            </w:pPr>
            <w:r w:rsidRPr="00F8208F">
              <w:rPr>
                <w:rFonts w:ascii="Verdana" w:hAnsi="Verdana" w:cs="Calibri"/>
                <w:sz w:val="20"/>
                <w:szCs w:val="20"/>
                <w:lang w:val="da-DK"/>
              </w:rPr>
              <w:t>BFUG Secretariat</w:t>
            </w:r>
          </w:p>
        </w:tc>
      </w:tr>
      <w:tr w:rsidR="00E45DE7" w:rsidRPr="003029C1" w14:paraId="59233AE5" w14:textId="77777777" w:rsidTr="00F8208F">
        <w:tc>
          <w:tcPr>
            <w:tcW w:w="5011" w:type="dxa"/>
          </w:tcPr>
          <w:p w14:paraId="1E817378" w14:textId="77777777" w:rsidR="00E45DE7" w:rsidRPr="00F8208F" w:rsidRDefault="00E45DE7" w:rsidP="00F8208F">
            <w:pPr>
              <w:spacing w:after="120" w:line="24" w:lineRule="atLeast"/>
              <w:rPr>
                <w:rFonts w:ascii="Verdana" w:hAnsi="Verdana" w:cs="Calibri"/>
                <w:sz w:val="20"/>
                <w:szCs w:val="20"/>
                <w:lang w:val="da-DK"/>
              </w:rPr>
            </w:pPr>
            <w:r w:rsidRPr="00F8208F">
              <w:rPr>
                <w:rFonts w:ascii="Verdana" w:hAnsi="Verdana" w:cs="Calibri"/>
                <w:sz w:val="20"/>
                <w:szCs w:val="20"/>
                <w:lang w:val="da-DK"/>
              </w:rPr>
              <w:t>Ani Hakobyan</w:t>
            </w:r>
          </w:p>
        </w:tc>
        <w:tc>
          <w:tcPr>
            <w:tcW w:w="5012" w:type="dxa"/>
          </w:tcPr>
          <w:p w14:paraId="67378CD8" w14:textId="77777777" w:rsidR="00E45DE7" w:rsidRPr="00F8208F" w:rsidRDefault="00E45DE7" w:rsidP="00F8208F">
            <w:pPr>
              <w:tabs>
                <w:tab w:val="left" w:pos="1453"/>
              </w:tabs>
              <w:spacing w:after="120" w:line="24" w:lineRule="atLeast"/>
              <w:rPr>
                <w:rFonts w:ascii="Verdana" w:hAnsi="Verdana" w:cs="Calibri"/>
                <w:sz w:val="20"/>
                <w:szCs w:val="20"/>
                <w:lang w:val="da-DK"/>
              </w:rPr>
            </w:pPr>
            <w:r w:rsidRPr="00F8208F">
              <w:rPr>
                <w:rFonts w:ascii="Verdana" w:hAnsi="Verdana" w:cs="Calibri"/>
                <w:sz w:val="20"/>
                <w:szCs w:val="20"/>
                <w:lang w:val="da-DK"/>
              </w:rPr>
              <w:t>BFUG Secretariat</w:t>
            </w:r>
          </w:p>
        </w:tc>
      </w:tr>
    </w:tbl>
    <w:p w14:paraId="379749C5" w14:textId="77777777" w:rsidR="00E45DE7" w:rsidRPr="003029C1" w:rsidRDefault="00E45DE7" w:rsidP="003029C1">
      <w:pPr>
        <w:spacing w:after="120" w:line="24" w:lineRule="atLeast"/>
        <w:jc w:val="both"/>
        <w:rPr>
          <w:rFonts w:ascii="Verdana" w:hAnsi="Verdana"/>
          <w:sz w:val="20"/>
          <w:szCs w:val="20"/>
        </w:rPr>
      </w:pPr>
    </w:p>
    <w:p w14:paraId="41F5D798" w14:textId="77777777" w:rsidR="00E45DE7" w:rsidRPr="003029C1" w:rsidRDefault="00E45DE7" w:rsidP="003029C1">
      <w:pPr>
        <w:spacing w:after="120" w:line="24" w:lineRule="atLeast"/>
        <w:jc w:val="both"/>
        <w:rPr>
          <w:rFonts w:ascii="Verdana" w:hAnsi="Verdana"/>
          <w:b/>
          <w:sz w:val="20"/>
          <w:szCs w:val="20"/>
          <w:lang w:val="en-GB"/>
        </w:rPr>
      </w:pPr>
    </w:p>
    <w:p w14:paraId="0F5CB192" w14:textId="5CD0CA04" w:rsidR="00E45DE7" w:rsidRPr="003029C1" w:rsidRDefault="00E45DE7" w:rsidP="003029C1">
      <w:pPr>
        <w:widowControl w:val="0"/>
        <w:autoSpaceDE w:val="0"/>
        <w:autoSpaceDN w:val="0"/>
        <w:adjustRightInd w:val="0"/>
        <w:spacing w:after="0" w:line="24" w:lineRule="atLeast"/>
        <w:rPr>
          <w:rFonts w:ascii="Verdana" w:hAnsi="Verdana" w:cs="Helvetica"/>
          <w:sz w:val="20"/>
          <w:szCs w:val="20"/>
          <w:lang w:eastAsia="pl-PL"/>
        </w:rPr>
      </w:pPr>
      <w:r w:rsidRPr="003029C1">
        <w:rPr>
          <w:rFonts w:ascii="Verdana" w:hAnsi="Verdana"/>
          <w:sz w:val="20"/>
          <w:szCs w:val="20"/>
          <w:lang w:val="en-GB"/>
        </w:rPr>
        <w:t xml:space="preserve">Apologies were received from </w:t>
      </w:r>
      <w:r>
        <w:rPr>
          <w:rFonts w:ascii="Verdana" w:hAnsi="Verdana"/>
          <w:bCs/>
          <w:sz w:val="20"/>
          <w:szCs w:val="20"/>
        </w:rPr>
        <w:t>Armenia</w:t>
      </w:r>
      <w:r w:rsidRPr="003029C1">
        <w:rPr>
          <w:rFonts w:ascii="Verdana" w:hAnsi="Verdana"/>
          <w:bCs/>
          <w:sz w:val="20"/>
          <w:szCs w:val="20"/>
        </w:rPr>
        <w:t>,</w:t>
      </w:r>
      <w:r w:rsidRPr="003029C1">
        <w:rPr>
          <w:rFonts w:ascii="Verdana" w:hAnsi="Verdana"/>
          <w:sz w:val="20"/>
          <w:szCs w:val="20"/>
          <w:lang w:val="en-GB"/>
        </w:rPr>
        <w:t xml:space="preserve"> </w:t>
      </w:r>
      <w:r w:rsidRPr="003029C1">
        <w:rPr>
          <w:rFonts w:ascii="Verdana" w:hAnsi="Verdana" w:cs="Arial"/>
          <w:bCs/>
          <w:sz w:val="20"/>
          <w:szCs w:val="20"/>
          <w:lang w:eastAsia="pl-PL"/>
        </w:rPr>
        <w:t>Czech Republic</w:t>
      </w:r>
      <w:r w:rsidRPr="003029C1">
        <w:rPr>
          <w:rFonts w:ascii="Verdana" w:hAnsi="Verdana"/>
          <w:sz w:val="20"/>
          <w:szCs w:val="20"/>
          <w:lang w:val="en-GB"/>
        </w:rPr>
        <w:t xml:space="preserve">, </w:t>
      </w:r>
      <w:r w:rsidRPr="003029C1">
        <w:rPr>
          <w:rFonts w:ascii="Verdana" w:hAnsi="Verdana"/>
          <w:sz w:val="20"/>
          <w:szCs w:val="20"/>
        </w:rPr>
        <w:t>BUSINESSEUROPE</w:t>
      </w:r>
      <w:r w:rsidR="00FA20B4">
        <w:rPr>
          <w:rFonts w:ascii="Verdana" w:hAnsi="Verdana"/>
          <w:sz w:val="20"/>
          <w:szCs w:val="20"/>
        </w:rPr>
        <w:t xml:space="preserve"> </w:t>
      </w:r>
      <w:r w:rsidR="000E74BF">
        <w:rPr>
          <w:rFonts w:ascii="Verdana" w:hAnsi="Verdana"/>
          <w:bCs/>
          <w:sz w:val="20"/>
          <w:szCs w:val="20"/>
        </w:rPr>
        <w:t>and</w:t>
      </w:r>
      <w:r>
        <w:rPr>
          <w:rFonts w:ascii="Verdana" w:hAnsi="Verdana"/>
          <w:bCs/>
          <w:sz w:val="20"/>
          <w:szCs w:val="20"/>
        </w:rPr>
        <w:t xml:space="preserve"> </w:t>
      </w:r>
      <w:r w:rsidRPr="003029C1">
        <w:rPr>
          <w:rFonts w:ascii="Verdana" w:hAnsi="Verdana"/>
          <w:sz w:val="20"/>
          <w:szCs w:val="20"/>
        </w:rPr>
        <w:t>EURASHE</w:t>
      </w:r>
      <w:r>
        <w:rPr>
          <w:rFonts w:ascii="Verdana" w:hAnsi="Verdana"/>
          <w:sz w:val="20"/>
          <w:szCs w:val="20"/>
        </w:rPr>
        <w:t>.</w:t>
      </w:r>
    </w:p>
    <w:p w14:paraId="7214EF39" w14:textId="77777777" w:rsidR="00E45DE7" w:rsidRDefault="00E45DE7" w:rsidP="003029C1">
      <w:pPr>
        <w:spacing w:after="120" w:line="24" w:lineRule="atLeast"/>
        <w:jc w:val="both"/>
        <w:rPr>
          <w:rFonts w:ascii="Verdana" w:hAnsi="Verdana"/>
          <w:b/>
          <w:sz w:val="20"/>
          <w:szCs w:val="20"/>
          <w:lang w:val="en-GB"/>
        </w:rPr>
      </w:pPr>
    </w:p>
    <w:p w14:paraId="282A5EF6" w14:textId="77777777" w:rsidR="00E45DE7" w:rsidRDefault="00E45DE7" w:rsidP="003029C1">
      <w:pPr>
        <w:spacing w:after="120" w:line="24" w:lineRule="atLeast"/>
        <w:jc w:val="both"/>
        <w:rPr>
          <w:rFonts w:ascii="Verdana" w:hAnsi="Verdana"/>
          <w:b/>
          <w:sz w:val="20"/>
          <w:szCs w:val="20"/>
          <w:lang w:val="en-GB"/>
        </w:rPr>
      </w:pPr>
    </w:p>
    <w:p w14:paraId="7C89C394" w14:textId="77777777" w:rsidR="00E45DE7" w:rsidRPr="003029C1" w:rsidRDefault="00E45DE7" w:rsidP="003029C1">
      <w:pPr>
        <w:spacing w:after="120" w:line="24" w:lineRule="atLeast"/>
        <w:jc w:val="both"/>
        <w:rPr>
          <w:rFonts w:ascii="Verdana" w:hAnsi="Verdana"/>
          <w:b/>
          <w:sz w:val="20"/>
          <w:szCs w:val="20"/>
          <w:lang w:val="en-GB"/>
        </w:rPr>
      </w:pPr>
      <w:r w:rsidRPr="003029C1">
        <w:rPr>
          <w:rFonts w:ascii="Verdana" w:hAnsi="Verdana"/>
          <w:b/>
          <w:sz w:val="20"/>
          <w:szCs w:val="20"/>
          <w:lang w:val="en-GB"/>
        </w:rPr>
        <w:t>Welcome and introduction</w:t>
      </w:r>
      <w:r>
        <w:rPr>
          <w:rFonts w:ascii="Verdana" w:hAnsi="Verdana"/>
          <w:b/>
          <w:sz w:val="20"/>
          <w:szCs w:val="20"/>
          <w:lang w:val="en-GB"/>
        </w:rPr>
        <w:t xml:space="preserve"> to the meeting</w:t>
      </w:r>
      <w:r w:rsidRPr="003029C1">
        <w:rPr>
          <w:rFonts w:ascii="Verdana" w:hAnsi="Verdana"/>
          <w:b/>
          <w:sz w:val="20"/>
          <w:szCs w:val="20"/>
          <w:lang w:val="en-GB"/>
        </w:rPr>
        <w:t xml:space="preserve"> by the Co-Chairs</w:t>
      </w:r>
    </w:p>
    <w:p w14:paraId="4C20F828" w14:textId="77777777" w:rsidR="00E45DE7" w:rsidRPr="003029C1" w:rsidRDefault="00E45DE7" w:rsidP="00A7107B">
      <w:pPr>
        <w:spacing w:before="240" w:after="120" w:line="24" w:lineRule="atLeast"/>
        <w:jc w:val="both"/>
        <w:rPr>
          <w:rFonts w:ascii="Verdana" w:hAnsi="Verdana"/>
          <w:sz w:val="20"/>
          <w:szCs w:val="20"/>
          <w:lang w:val="en-GB"/>
        </w:rPr>
      </w:pPr>
      <w:r w:rsidRPr="003029C1">
        <w:rPr>
          <w:rFonts w:ascii="Verdana" w:hAnsi="Verdana"/>
          <w:sz w:val="20"/>
          <w:szCs w:val="20"/>
          <w:lang w:val="en-GB"/>
        </w:rPr>
        <w:t>No</w:t>
      </w:r>
      <w:r>
        <w:rPr>
          <w:rFonts w:ascii="Verdana" w:hAnsi="Verdana"/>
          <w:sz w:val="20"/>
          <w:szCs w:val="20"/>
          <w:lang w:val="en-GB"/>
        </w:rPr>
        <w:t>ë</w:t>
      </w:r>
      <w:r w:rsidRPr="003029C1">
        <w:rPr>
          <w:rFonts w:ascii="Verdana" w:hAnsi="Verdana"/>
          <w:sz w:val="20"/>
          <w:szCs w:val="20"/>
          <w:lang w:val="en-GB"/>
        </w:rPr>
        <w:t xml:space="preserve">l </w:t>
      </w:r>
      <w:proofErr w:type="spellStart"/>
      <w:r w:rsidRPr="003029C1">
        <w:rPr>
          <w:rFonts w:ascii="Verdana" w:hAnsi="Verdana"/>
          <w:sz w:val="20"/>
          <w:szCs w:val="20"/>
          <w:lang w:val="en-GB"/>
        </w:rPr>
        <w:t>Vercruysse</w:t>
      </w:r>
      <w:proofErr w:type="spellEnd"/>
      <w:r>
        <w:rPr>
          <w:rFonts w:ascii="Verdana" w:hAnsi="Verdana"/>
          <w:sz w:val="20"/>
          <w:szCs w:val="20"/>
          <w:lang w:val="en-GB"/>
        </w:rPr>
        <w:t xml:space="preserve"> (</w:t>
      </w:r>
      <w:r w:rsidRPr="003029C1">
        <w:rPr>
          <w:rFonts w:ascii="Verdana" w:hAnsi="Verdana"/>
          <w:bCs/>
          <w:sz w:val="20"/>
          <w:szCs w:val="20"/>
        </w:rPr>
        <w:t>Belgium/Flemish Community</w:t>
      </w:r>
      <w:r>
        <w:rPr>
          <w:rFonts w:ascii="Verdana" w:hAnsi="Verdana"/>
          <w:sz w:val="20"/>
          <w:szCs w:val="20"/>
          <w:lang w:val="en-GB"/>
        </w:rPr>
        <w:t>),</w:t>
      </w:r>
      <w:r w:rsidRPr="003029C1">
        <w:rPr>
          <w:rFonts w:ascii="Verdana" w:hAnsi="Verdana"/>
          <w:sz w:val="20"/>
          <w:szCs w:val="20"/>
          <w:lang w:val="en-GB"/>
        </w:rPr>
        <w:t xml:space="preserve"> the hosting Co-Chair</w:t>
      </w:r>
      <w:r>
        <w:rPr>
          <w:rFonts w:ascii="Verdana" w:hAnsi="Verdana"/>
          <w:sz w:val="20"/>
          <w:szCs w:val="20"/>
          <w:lang w:val="en-GB"/>
        </w:rPr>
        <w:t>,</w:t>
      </w:r>
      <w:r w:rsidRPr="003029C1">
        <w:rPr>
          <w:rFonts w:ascii="Verdana" w:hAnsi="Verdana"/>
          <w:sz w:val="20"/>
          <w:szCs w:val="20"/>
          <w:lang w:val="en-GB"/>
        </w:rPr>
        <w:t xml:space="preserve"> welcomed the participants to the first meeting of the EHEA working group on Structural Reforms and introduced the Co-Chairing team. </w:t>
      </w:r>
    </w:p>
    <w:p w14:paraId="27DCE5E2"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He brief</w:t>
      </w:r>
      <w:r>
        <w:rPr>
          <w:rFonts w:ascii="Verdana" w:hAnsi="Verdana"/>
          <w:sz w:val="20"/>
          <w:szCs w:val="20"/>
          <w:lang w:val="en-GB"/>
        </w:rPr>
        <w:t xml:space="preserve">ly </w:t>
      </w:r>
      <w:r w:rsidRPr="003029C1">
        <w:rPr>
          <w:rFonts w:ascii="Verdana" w:hAnsi="Verdana"/>
          <w:sz w:val="20"/>
          <w:szCs w:val="20"/>
          <w:lang w:val="en-GB"/>
        </w:rPr>
        <w:t xml:space="preserve">gave background information on the work scheme of the meeting and noted that the meeting would be held mainly in plenary sessions and only in the afternoon of the first day it would be </w:t>
      </w:r>
      <w:r>
        <w:rPr>
          <w:rFonts w:ascii="Verdana" w:hAnsi="Verdana"/>
          <w:sz w:val="20"/>
          <w:szCs w:val="20"/>
          <w:lang w:val="en-GB"/>
        </w:rPr>
        <w:t>conducted</w:t>
      </w:r>
      <w:r w:rsidRPr="003029C1">
        <w:rPr>
          <w:rFonts w:ascii="Verdana" w:hAnsi="Verdana"/>
          <w:sz w:val="20"/>
          <w:szCs w:val="20"/>
          <w:lang w:val="en-GB"/>
        </w:rPr>
        <w:t xml:space="preserve"> in four parallel sessions.</w:t>
      </w:r>
    </w:p>
    <w:p w14:paraId="606BD04A" w14:textId="77777777" w:rsidR="00E45DE7" w:rsidRPr="003029C1" w:rsidRDefault="00E45DE7" w:rsidP="003029C1">
      <w:pPr>
        <w:spacing w:after="120" w:line="24" w:lineRule="atLeast"/>
        <w:jc w:val="both"/>
        <w:rPr>
          <w:rFonts w:ascii="Verdana" w:hAnsi="Verdana"/>
          <w:sz w:val="20"/>
          <w:szCs w:val="20"/>
          <w:lang w:val="en-GB"/>
        </w:rPr>
      </w:pPr>
      <w:r>
        <w:rPr>
          <w:rFonts w:ascii="Verdana" w:hAnsi="Verdana"/>
          <w:sz w:val="20"/>
          <w:szCs w:val="20"/>
          <w:lang w:val="en-GB"/>
        </w:rPr>
        <w:t>The a</w:t>
      </w:r>
      <w:r w:rsidRPr="003029C1">
        <w:rPr>
          <w:rFonts w:ascii="Verdana" w:hAnsi="Verdana"/>
          <w:sz w:val="20"/>
          <w:szCs w:val="20"/>
          <w:lang w:val="en-GB"/>
        </w:rPr>
        <w:t>genda of the meeting</w:t>
      </w:r>
      <w:r>
        <w:rPr>
          <w:rFonts w:ascii="Verdana" w:hAnsi="Verdana"/>
          <w:sz w:val="20"/>
          <w:szCs w:val="20"/>
          <w:lang w:val="en-GB"/>
        </w:rPr>
        <w:t xml:space="preserve"> </w:t>
      </w:r>
      <w:r w:rsidRPr="003029C1">
        <w:rPr>
          <w:rFonts w:ascii="Verdana" w:hAnsi="Verdana"/>
          <w:sz w:val="20"/>
          <w:szCs w:val="20"/>
          <w:lang w:val="en-GB"/>
        </w:rPr>
        <w:t>was adopted unanimously.</w:t>
      </w:r>
    </w:p>
    <w:p w14:paraId="232281C6" w14:textId="77777777" w:rsidR="00E45DE7" w:rsidRPr="003029C1" w:rsidRDefault="00E45DE7" w:rsidP="003029C1">
      <w:pPr>
        <w:spacing w:after="120" w:line="24" w:lineRule="atLeast"/>
        <w:jc w:val="both"/>
        <w:rPr>
          <w:rFonts w:ascii="Verdana" w:hAnsi="Verdana"/>
          <w:sz w:val="20"/>
          <w:szCs w:val="20"/>
          <w:lang w:val="en-GB"/>
        </w:rPr>
      </w:pPr>
      <w:proofErr w:type="spellStart"/>
      <w:r w:rsidRPr="003029C1">
        <w:rPr>
          <w:rFonts w:ascii="Verdana" w:hAnsi="Verdana"/>
          <w:sz w:val="20"/>
          <w:szCs w:val="20"/>
          <w:lang w:val="en-GB"/>
        </w:rPr>
        <w:t>Sjur</w:t>
      </w:r>
      <w:proofErr w:type="spellEnd"/>
      <w:r w:rsidRPr="003029C1">
        <w:rPr>
          <w:rFonts w:ascii="Verdana" w:hAnsi="Verdana"/>
          <w:sz w:val="20"/>
          <w:szCs w:val="20"/>
          <w:lang w:val="en-GB"/>
        </w:rPr>
        <w:t xml:space="preserve"> Bergan</w:t>
      </w:r>
      <w:r>
        <w:rPr>
          <w:rFonts w:ascii="Verdana" w:hAnsi="Verdana"/>
          <w:sz w:val="20"/>
          <w:szCs w:val="20"/>
          <w:lang w:val="en-GB"/>
        </w:rPr>
        <w:t xml:space="preserve"> </w:t>
      </w:r>
      <w:r w:rsidRPr="003029C1">
        <w:rPr>
          <w:rFonts w:ascii="Verdana" w:hAnsi="Verdana"/>
          <w:sz w:val="20"/>
          <w:szCs w:val="20"/>
          <w:lang w:val="en-GB"/>
        </w:rPr>
        <w:t>(</w:t>
      </w:r>
      <w:proofErr w:type="spellStart"/>
      <w:r w:rsidRPr="003029C1">
        <w:rPr>
          <w:rFonts w:ascii="Verdana" w:hAnsi="Verdana"/>
          <w:sz w:val="20"/>
          <w:szCs w:val="20"/>
          <w:lang w:val="en-GB"/>
        </w:rPr>
        <w:t>CoE</w:t>
      </w:r>
      <w:proofErr w:type="spellEnd"/>
      <w:r w:rsidRPr="003029C1">
        <w:rPr>
          <w:rFonts w:ascii="Verdana" w:hAnsi="Verdana"/>
          <w:sz w:val="20"/>
          <w:szCs w:val="20"/>
          <w:lang w:val="en-GB"/>
        </w:rPr>
        <w:t xml:space="preserve">) </w:t>
      </w:r>
      <w:r>
        <w:rPr>
          <w:rFonts w:ascii="Verdana" w:hAnsi="Verdana"/>
          <w:sz w:val="20"/>
          <w:szCs w:val="20"/>
          <w:lang w:val="en-GB"/>
        </w:rPr>
        <w:t xml:space="preserve">also </w:t>
      </w:r>
      <w:r w:rsidRPr="003029C1">
        <w:rPr>
          <w:rFonts w:ascii="Verdana" w:hAnsi="Verdana"/>
          <w:sz w:val="20"/>
          <w:szCs w:val="20"/>
          <w:lang w:val="en-GB"/>
        </w:rPr>
        <w:t>welcomed the participants and introduced in brief the rationale for setting up the WG. He also stressed the need to link the four main policy areas together: qualifications frameworks (QF), quality assurance (QA), recognition and transparency. In addition, the following main objectives of the Structural Reforms WG were outlined:</w:t>
      </w:r>
    </w:p>
    <w:p w14:paraId="7DD94911"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To</w:t>
      </w:r>
      <w:r>
        <w:rPr>
          <w:rFonts w:ascii="Verdana" w:hAnsi="Verdana"/>
          <w:sz w:val="20"/>
          <w:szCs w:val="20"/>
          <w:lang w:val="en-GB"/>
        </w:rPr>
        <w:t xml:space="preserve"> find explicit means for</w:t>
      </w:r>
      <w:r w:rsidRPr="003029C1">
        <w:rPr>
          <w:rFonts w:ascii="Verdana" w:hAnsi="Verdana"/>
          <w:sz w:val="20"/>
          <w:szCs w:val="20"/>
          <w:lang w:val="en-GB"/>
        </w:rPr>
        <w:t xml:space="preserve"> better interaction of the four policy areas </w:t>
      </w:r>
      <w:r>
        <w:rPr>
          <w:rFonts w:ascii="Verdana" w:hAnsi="Verdana"/>
          <w:sz w:val="20"/>
          <w:szCs w:val="20"/>
          <w:lang w:val="en-GB"/>
        </w:rPr>
        <w:t>in order</w:t>
      </w:r>
      <w:r w:rsidRPr="003029C1">
        <w:rPr>
          <w:rFonts w:ascii="Verdana" w:hAnsi="Verdana"/>
          <w:sz w:val="20"/>
          <w:szCs w:val="20"/>
          <w:lang w:val="en-GB"/>
        </w:rPr>
        <w:t xml:space="preserve"> to properly coordinate various elements of the structural reforms, as well as to consider the impact of the structural reforms on the Bologna goals.</w:t>
      </w:r>
    </w:p>
    <w:p w14:paraId="13D4FD9A"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Pr>
          <w:rFonts w:ascii="Verdana" w:hAnsi="Verdana"/>
          <w:sz w:val="20"/>
          <w:szCs w:val="20"/>
          <w:lang w:val="en-GB"/>
        </w:rPr>
        <w:t xml:space="preserve">To achieve </w:t>
      </w:r>
      <w:r w:rsidRPr="003029C1">
        <w:rPr>
          <w:rFonts w:ascii="Verdana" w:hAnsi="Verdana"/>
          <w:sz w:val="20"/>
          <w:szCs w:val="20"/>
          <w:lang w:val="en-GB"/>
        </w:rPr>
        <w:t xml:space="preserve">more coherence between the four policy areas.         </w:t>
      </w:r>
    </w:p>
    <w:p w14:paraId="6D11AA20"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enable structural reforms to enhance </w:t>
      </w:r>
      <w:r>
        <w:rPr>
          <w:rFonts w:ascii="Verdana" w:hAnsi="Verdana"/>
          <w:sz w:val="20"/>
          <w:szCs w:val="20"/>
          <w:lang w:val="en-GB"/>
        </w:rPr>
        <w:t xml:space="preserve">the </w:t>
      </w:r>
      <w:r w:rsidRPr="003029C1">
        <w:rPr>
          <w:rFonts w:ascii="Verdana" w:hAnsi="Verdana"/>
          <w:sz w:val="20"/>
          <w:szCs w:val="20"/>
          <w:lang w:val="en-GB"/>
        </w:rPr>
        <w:t xml:space="preserve">social dimension, mobility and lifelong learning across </w:t>
      </w:r>
      <w:r>
        <w:rPr>
          <w:rFonts w:ascii="Verdana" w:hAnsi="Verdana"/>
          <w:sz w:val="20"/>
          <w:szCs w:val="20"/>
          <w:lang w:val="en-GB"/>
        </w:rPr>
        <w:t xml:space="preserve">the </w:t>
      </w:r>
      <w:r w:rsidRPr="003029C1">
        <w:rPr>
          <w:rFonts w:ascii="Verdana" w:hAnsi="Verdana"/>
          <w:sz w:val="20"/>
          <w:szCs w:val="20"/>
          <w:lang w:val="en-GB"/>
        </w:rPr>
        <w:t>EHEA</w:t>
      </w:r>
      <w:r>
        <w:rPr>
          <w:rFonts w:ascii="Verdana" w:hAnsi="Verdana"/>
          <w:sz w:val="20"/>
          <w:szCs w:val="20"/>
          <w:lang w:val="en-GB"/>
        </w:rPr>
        <w:t>.</w:t>
      </w:r>
    </w:p>
    <w:p w14:paraId="59B87BC5"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To promote transversal issues such as employability</w:t>
      </w:r>
      <w:r>
        <w:rPr>
          <w:rFonts w:ascii="Verdana" w:hAnsi="Verdana"/>
          <w:sz w:val="20"/>
          <w:szCs w:val="20"/>
          <w:lang w:val="en-GB"/>
        </w:rPr>
        <w:t>, the global dimension</w:t>
      </w:r>
      <w:r w:rsidRPr="003029C1">
        <w:rPr>
          <w:rFonts w:ascii="Verdana" w:hAnsi="Verdana"/>
          <w:sz w:val="20"/>
          <w:szCs w:val="20"/>
          <w:lang w:val="en-GB"/>
        </w:rPr>
        <w:t xml:space="preserve"> and student-centred learning. </w:t>
      </w:r>
    </w:p>
    <w:p w14:paraId="15710F02"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make new policy proposals at the EHEA level on </w:t>
      </w:r>
      <w:r>
        <w:rPr>
          <w:rFonts w:ascii="Verdana" w:hAnsi="Verdana"/>
          <w:sz w:val="20"/>
          <w:szCs w:val="20"/>
          <w:lang w:val="en-GB"/>
        </w:rPr>
        <w:t xml:space="preserve">the </w:t>
      </w:r>
      <w:r w:rsidRPr="003029C1">
        <w:rPr>
          <w:rFonts w:ascii="Verdana" w:hAnsi="Verdana"/>
          <w:sz w:val="20"/>
          <w:szCs w:val="20"/>
          <w:lang w:val="en-GB"/>
        </w:rPr>
        <w:t>one han</w:t>
      </w:r>
      <w:r>
        <w:rPr>
          <w:rFonts w:ascii="Verdana" w:hAnsi="Verdana"/>
          <w:sz w:val="20"/>
          <w:szCs w:val="20"/>
          <w:lang w:val="en-GB"/>
        </w:rPr>
        <w:t>d and</w:t>
      </w:r>
      <w:r w:rsidRPr="003029C1">
        <w:rPr>
          <w:rFonts w:ascii="Verdana" w:hAnsi="Verdana"/>
          <w:sz w:val="20"/>
          <w:szCs w:val="20"/>
          <w:lang w:val="en-GB"/>
        </w:rPr>
        <w:t xml:space="preserve"> ensure their implementation on the other hand, along with facilitating further implementation of the existing EHEA structures and already adopted strategies within respective policy areas.</w:t>
      </w:r>
    </w:p>
    <w:p w14:paraId="2D597C6C"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ensure that the existing structures actually serve their purposes and are articulated properly. </w:t>
      </w:r>
    </w:p>
    <w:p w14:paraId="5D06F3A7" w14:textId="77777777" w:rsidR="00E45DE7"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maintain contacts to the sub groups established </w:t>
      </w:r>
      <w:r>
        <w:rPr>
          <w:rFonts w:ascii="Verdana" w:hAnsi="Verdana"/>
          <w:sz w:val="20"/>
          <w:szCs w:val="20"/>
          <w:lang w:val="en-GB"/>
        </w:rPr>
        <w:t>under</w:t>
      </w:r>
      <w:r w:rsidRPr="003029C1">
        <w:rPr>
          <w:rFonts w:ascii="Verdana" w:hAnsi="Verdana"/>
          <w:sz w:val="20"/>
          <w:szCs w:val="20"/>
          <w:lang w:val="en-GB"/>
        </w:rPr>
        <w:t xml:space="preserve"> the authority of the WG on Structural Reforms</w:t>
      </w:r>
      <w:r>
        <w:rPr>
          <w:rFonts w:ascii="Verdana" w:hAnsi="Verdana"/>
          <w:sz w:val="20"/>
          <w:szCs w:val="20"/>
          <w:lang w:val="en-GB"/>
        </w:rPr>
        <w:t>,</w:t>
      </w:r>
      <w:r w:rsidRPr="003029C1">
        <w:rPr>
          <w:rFonts w:ascii="Verdana" w:hAnsi="Verdana"/>
          <w:sz w:val="20"/>
          <w:szCs w:val="20"/>
          <w:lang w:val="en-GB"/>
        </w:rPr>
        <w:t xml:space="preserve"> namely</w:t>
      </w:r>
      <w:r>
        <w:rPr>
          <w:rFonts w:ascii="Verdana" w:hAnsi="Verdana"/>
          <w:sz w:val="20"/>
          <w:szCs w:val="20"/>
          <w:lang w:val="en-GB"/>
        </w:rPr>
        <w:t xml:space="preserve"> the</w:t>
      </w:r>
      <w:r w:rsidRPr="003029C1">
        <w:rPr>
          <w:rFonts w:ascii="Verdana" w:hAnsi="Verdana"/>
          <w:sz w:val="20"/>
          <w:szCs w:val="20"/>
          <w:lang w:val="en-GB"/>
        </w:rPr>
        <w:t xml:space="preserve"> </w:t>
      </w:r>
      <w:r>
        <w:rPr>
          <w:rFonts w:ascii="Verdana" w:hAnsi="Verdana"/>
          <w:sz w:val="20"/>
          <w:szCs w:val="20"/>
          <w:lang w:val="en-GB"/>
        </w:rPr>
        <w:t>Network of N</w:t>
      </w:r>
      <w:r w:rsidRPr="003029C1">
        <w:rPr>
          <w:rFonts w:ascii="Verdana" w:hAnsi="Verdana"/>
          <w:sz w:val="20"/>
          <w:szCs w:val="20"/>
          <w:lang w:val="en-GB"/>
        </w:rPr>
        <w:t xml:space="preserve">ational </w:t>
      </w:r>
      <w:r>
        <w:rPr>
          <w:rFonts w:ascii="Verdana" w:hAnsi="Verdana"/>
          <w:sz w:val="20"/>
          <w:szCs w:val="20"/>
          <w:lang w:val="en-GB"/>
        </w:rPr>
        <w:t>C</w:t>
      </w:r>
      <w:r w:rsidRPr="003029C1">
        <w:rPr>
          <w:rFonts w:ascii="Verdana" w:hAnsi="Verdana"/>
          <w:sz w:val="20"/>
          <w:szCs w:val="20"/>
          <w:lang w:val="en-GB"/>
        </w:rPr>
        <w:t>orrespondents for QFs</w:t>
      </w:r>
      <w:r>
        <w:rPr>
          <w:rFonts w:ascii="Verdana" w:hAnsi="Verdana"/>
          <w:sz w:val="20"/>
          <w:szCs w:val="20"/>
          <w:lang w:val="en-GB"/>
        </w:rPr>
        <w:t xml:space="preserve"> and</w:t>
      </w:r>
      <w:r w:rsidRPr="003029C1">
        <w:rPr>
          <w:rFonts w:ascii="Verdana" w:hAnsi="Verdana"/>
          <w:sz w:val="20"/>
          <w:szCs w:val="20"/>
          <w:lang w:val="en-GB"/>
        </w:rPr>
        <w:t xml:space="preserve"> </w:t>
      </w:r>
      <w:r>
        <w:rPr>
          <w:rFonts w:ascii="Verdana" w:hAnsi="Verdana"/>
          <w:sz w:val="20"/>
          <w:szCs w:val="20"/>
          <w:lang w:val="en-GB"/>
        </w:rPr>
        <w:t>the A</w:t>
      </w:r>
      <w:r w:rsidRPr="003029C1">
        <w:rPr>
          <w:rFonts w:ascii="Verdana" w:hAnsi="Verdana"/>
          <w:sz w:val="20"/>
          <w:szCs w:val="20"/>
          <w:lang w:val="en-GB"/>
        </w:rPr>
        <w:t>d-hoc WGs on the Revision of the ECTS User’s Guide and the T</w:t>
      </w:r>
      <w:r>
        <w:rPr>
          <w:rFonts w:ascii="Verdana" w:hAnsi="Verdana"/>
          <w:sz w:val="20"/>
          <w:szCs w:val="20"/>
          <w:lang w:val="en-GB"/>
        </w:rPr>
        <w:t>hird C</w:t>
      </w:r>
      <w:r w:rsidRPr="003029C1">
        <w:rPr>
          <w:rFonts w:ascii="Verdana" w:hAnsi="Verdana"/>
          <w:sz w:val="20"/>
          <w:szCs w:val="20"/>
          <w:lang w:val="en-GB"/>
        </w:rPr>
        <w:t xml:space="preserve">ycle. </w:t>
      </w:r>
    </w:p>
    <w:p w14:paraId="6EBE4540"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Pr>
          <w:rFonts w:ascii="Verdana" w:hAnsi="Verdana"/>
          <w:sz w:val="20"/>
          <w:szCs w:val="20"/>
          <w:lang w:val="en-GB"/>
        </w:rPr>
        <w:t xml:space="preserve">To follow developments in related initiatives, including the Pathfinder Group on Automatic Recognition and the revision of the European Standards and Guidelines for quality assurance (ESG). </w:t>
      </w:r>
    </w:p>
    <w:p w14:paraId="1473A48F"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Pr>
          <w:rFonts w:ascii="Verdana" w:hAnsi="Verdana"/>
          <w:sz w:val="20"/>
          <w:szCs w:val="20"/>
          <w:lang w:val="en-GB"/>
        </w:rPr>
        <w:t>To f</w:t>
      </w:r>
      <w:r w:rsidRPr="003029C1">
        <w:rPr>
          <w:rFonts w:ascii="Verdana" w:hAnsi="Verdana"/>
          <w:sz w:val="20"/>
          <w:szCs w:val="20"/>
          <w:lang w:val="en-GB"/>
        </w:rPr>
        <w:t>ocus</w:t>
      </w:r>
      <w:r>
        <w:rPr>
          <w:rFonts w:ascii="Verdana" w:hAnsi="Verdana"/>
          <w:sz w:val="20"/>
          <w:szCs w:val="20"/>
          <w:lang w:val="en-GB"/>
        </w:rPr>
        <w:t xml:space="preserve"> more on</w:t>
      </w:r>
      <w:r w:rsidRPr="003029C1">
        <w:rPr>
          <w:rFonts w:ascii="Verdana" w:hAnsi="Verdana"/>
          <w:sz w:val="20"/>
          <w:szCs w:val="20"/>
          <w:lang w:val="en-GB"/>
        </w:rPr>
        <w:t xml:space="preserve"> implementation on national and institutional levels in the coming years. </w:t>
      </w:r>
    </w:p>
    <w:p w14:paraId="337CC29D"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To develop a common understanding and practice of learning outcomes.</w:t>
      </w:r>
    </w:p>
    <w:p w14:paraId="5442D182" w14:textId="77777777" w:rsidR="00E45DE7" w:rsidRPr="003029C1" w:rsidRDefault="00E45DE7" w:rsidP="003029C1">
      <w:pPr>
        <w:pStyle w:val="ListParagraph"/>
        <w:numPr>
          <w:ilvl w:val="0"/>
          <w:numId w:val="23"/>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enhance communication with the BFUG by regular reporting. </w:t>
      </w:r>
    </w:p>
    <w:p w14:paraId="226C4537" w14:textId="77777777" w:rsidR="00E45DE7" w:rsidRPr="003029C1" w:rsidRDefault="00E45DE7" w:rsidP="003029C1">
      <w:pPr>
        <w:spacing w:after="120" w:line="24" w:lineRule="atLeast"/>
        <w:jc w:val="both"/>
        <w:rPr>
          <w:rFonts w:ascii="Verdana" w:hAnsi="Verdana"/>
          <w:sz w:val="20"/>
          <w:szCs w:val="20"/>
          <w:lang w:val="en-GB"/>
        </w:rPr>
      </w:pPr>
      <w:proofErr w:type="spellStart"/>
      <w:r w:rsidRPr="003029C1">
        <w:rPr>
          <w:rFonts w:ascii="Verdana" w:hAnsi="Verdana"/>
          <w:sz w:val="20"/>
          <w:szCs w:val="20"/>
          <w:lang w:val="en-GB"/>
        </w:rPr>
        <w:lastRenderedPageBreak/>
        <w:t>Sjur</w:t>
      </w:r>
      <w:proofErr w:type="spellEnd"/>
      <w:r w:rsidRPr="003029C1">
        <w:rPr>
          <w:rFonts w:ascii="Verdana" w:hAnsi="Verdana"/>
          <w:sz w:val="20"/>
          <w:szCs w:val="20"/>
          <w:lang w:val="en-GB"/>
        </w:rPr>
        <w:t xml:space="preserve"> Bergan </w:t>
      </w:r>
      <w:r>
        <w:rPr>
          <w:rFonts w:ascii="Verdana" w:hAnsi="Verdana"/>
          <w:sz w:val="20"/>
          <w:szCs w:val="20"/>
          <w:lang w:val="en-GB"/>
        </w:rPr>
        <w:t>recalled that</w:t>
      </w:r>
      <w:r w:rsidRPr="003029C1">
        <w:rPr>
          <w:rFonts w:ascii="Verdana" w:hAnsi="Verdana"/>
          <w:sz w:val="20"/>
          <w:szCs w:val="20"/>
          <w:lang w:val="en-GB"/>
        </w:rPr>
        <w:t xml:space="preserve"> tools developed by other players, e.g. European Standards and Guidelines (ESG), E</w:t>
      </w:r>
      <w:r>
        <w:rPr>
          <w:rFonts w:ascii="Verdana" w:hAnsi="Verdana"/>
          <w:sz w:val="20"/>
          <w:szCs w:val="20"/>
          <w:lang w:val="en-GB"/>
        </w:rPr>
        <w:t>uropean Credit T</w:t>
      </w:r>
      <w:r w:rsidRPr="003029C1">
        <w:rPr>
          <w:rFonts w:ascii="Verdana" w:hAnsi="Verdana"/>
          <w:sz w:val="20"/>
          <w:szCs w:val="20"/>
          <w:lang w:val="en-GB"/>
        </w:rPr>
        <w:t xml:space="preserve">ransfer and </w:t>
      </w:r>
      <w:r>
        <w:rPr>
          <w:rFonts w:ascii="Verdana" w:hAnsi="Verdana"/>
          <w:sz w:val="20"/>
          <w:szCs w:val="20"/>
          <w:lang w:val="en-GB"/>
        </w:rPr>
        <w:t>Accumulation S</w:t>
      </w:r>
      <w:r w:rsidRPr="003029C1">
        <w:rPr>
          <w:rFonts w:ascii="Verdana" w:hAnsi="Verdana"/>
          <w:sz w:val="20"/>
          <w:szCs w:val="20"/>
          <w:lang w:val="en-GB"/>
        </w:rPr>
        <w:t>ystem</w:t>
      </w:r>
      <w:r>
        <w:rPr>
          <w:rFonts w:ascii="Verdana" w:hAnsi="Verdana"/>
          <w:sz w:val="20"/>
          <w:szCs w:val="20"/>
          <w:lang w:val="en-GB"/>
        </w:rPr>
        <w:t xml:space="preserve"> </w:t>
      </w:r>
      <w:r w:rsidRPr="003029C1">
        <w:rPr>
          <w:rFonts w:ascii="Verdana" w:hAnsi="Verdana"/>
          <w:sz w:val="20"/>
          <w:szCs w:val="20"/>
          <w:lang w:val="en-GB"/>
        </w:rPr>
        <w:t>(ECTS), the Diploma Supplement, the Lisbon Recognition Convention (LRC), the European Qualifications for Lifelong learning (EQF)</w:t>
      </w:r>
      <w:r>
        <w:rPr>
          <w:rFonts w:ascii="Verdana" w:hAnsi="Verdana"/>
          <w:sz w:val="20"/>
          <w:szCs w:val="20"/>
          <w:lang w:val="en-GB"/>
        </w:rPr>
        <w:t>,</w:t>
      </w:r>
      <w:r w:rsidRPr="003029C1">
        <w:rPr>
          <w:rFonts w:ascii="Verdana" w:hAnsi="Verdana"/>
          <w:sz w:val="20"/>
          <w:szCs w:val="20"/>
          <w:lang w:val="en-GB"/>
        </w:rPr>
        <w:t xml:space="preserve"> are crucial for structural reforms. </w:t>
      </w:r>
    </w:p>
    <w:p w14:paraId="2EA8126B"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 xml:space="preserve">Regarding the working methods of the Structural Reforms WG, it was underlined that the four Co-Chairs have to maintain close contact with all other main EHEA WGs as well as invite </w:t>
      </w:r>
      <w:r w:rsidRPr="00AA0AC0">
        <w:rPr>
          <w:rFonts w:ascii="Verdana" w:hAnsi="Verdana"/>
          <w:sz w:val="20"/>
          <w:szCs w:val="20"/>
          <w:lang w:val="en-GB"/>
        </w:rPr>
        <w:t>the representatives of the other WGs</w:t>
      </w:r>
      <w:r>
        <w:rPr>
          <w:rFonts w:ascii="Verdana" w:hAnsi="Verdana"/>
          <w:sz w:val="20"/>
          <w:szCs w:val="20"/>
          <w:lang w:val="en-GB"/>
        </w:rPr>
        <w:t xml:space="preserve"> to the Structural Reforms WG meetings</w:t>
      </w:r>
      <w:r w:rsidRPr="003029C1">
        <w:rPr>
          <w:rFonts w:ascii="Verdana" w:hAnsi="Verdana"/>
          <w:sz w:val="20"/>
          <w:szCs w:val="20"/>
          <w:lang w:val="en-GB"/>
        </w:rPr>
        <w:t xml:space="preserve">, when </w:t>
      </w:r>
      <w:r>
        <w:rPr>
          <w:rFonts w:ascii="Verdana" w:hAnsi="Verdana"/>
          <w:sz w:val="20"/>
          <w:szCs w:val="20"/>
          <w:lang w:val="en-GB"/>
        </w:rPr>
        <w:t>appropriate.</w:t>
      </w:r>
      <w:r w:rsidRPr="003029C1">
        <w:rPr>
          <w:rFonts w:ascii="Verdana" w:hAnsi="Verdana"/>
          <w:sz w:val="20"/>
          <w:szCs w:val="20"/>
          <w:lang w:val="en-GB"/>
        </w:rPr>
        <w:t xml:space="preserve"> Additionally the Co-Chairs stressed the working aspect, meaning that the members are expected not simply to attend but also to play an active role in and between the meetings. </w:t>
      </w:r>
    </w:p>
    <w:p w14:paraId="00D758A2" w14:textId="77777777" w:rsidR="00E45DE7" w:rsidRPr="003029C1" w:rsidRDefault="00E45DE7" w:rsidP="003029C1">
      <w:pPr>
        <w:spacing w:after="120" w:line="24" w:lineRule="atLeast"/>
        <w:jc w:val="both"/>
        <w:rPr>
          <w:rFonts w:ascii="Verdana" w:hAnsi="Verdana"/>
          <w:sz w:val="20"/>
          <w:szCs w:val="20"/>
          <w:highlight w:val="yellow"/>
          <w:lang w:val="en-GB"/>
        </w:rPr>
      </w:pPr>
      <w:r w:rsidRPr="00AA0AC0">
        <w:rPr>
          <w:rFonts w:ascii="Verdana" w:hAnsi="Verdana"/>
          <w:sz w:val="20"/>
          <w:szCs w:val="20"/>
          <w:lang w:val="en-GB"/>
        </w:rPr>
        <w:t>For more information, please see the document</w:t>
      </w:r>
      <w:r>
        <w:rPr>
          <w:rFonts w:ascii="Verdana" w:hAnsi="Verdana"/>
          <w:sz w:val="20"/>
          <w:szCs w:val="20"/>
          <w:lang w:val="en-GB"/>
        </w:rPr>
        <w:t>s</w:t>
      </w:r>
      <w:r w:rsidRPr="00AA0AC0">
        <w:rPr>
          <w:rFonts w:ascii="Verdana" w:hAnsi="Verdana"/>
          <w:sz w:val="20"/>
          <w:szCs w:val="20"/>
          <w:lang w:val="en-GB"/>
        </w:rPr>
        <w:t xml:space="preserve"> below:</w:t>
      </w:r>
    </w:p>
    <w:bookmarkStart w:id="1" w:name="_MON_1418209808"/>
    <w:bookmarkEnd w:id="1"/>
    <w:p w14:paraId="606FF672" w14:textId="77777777" w:rsidR="00E45DE7" w:rsidRPr="003029C1" w:rsidRDefault="00E45DE7" w:rsidP="003029C1">
      <w:pPr>
        <w:spacing w:after="120" w:line="24" w:lineRule="atLeast"/>
        <w:jc w:val="both"/>
        <w:rPr>
          <w:rFonts w:ascii="Verdana" w:hAnsi="Verdana"/>
          <w:sz w:val="20"/>
          <w:szCs w:val="20"/>
          <w:lang w:val="en-GB"/>
        </w:rPr>
      </w:pPr>
      <w:r w:rsidRPr="00AA0AC0">
        <w:rPr>
          <w:rFonts w:ascii="Verdana" w:hAnsi="Verdana"/>
          <w:sz w:val="20"/>
          <w:szCs w:val="20"/>
          <w:lang w:val="en-GB"/>
        </w:rPr>
        <w:object w:dxaOrig="1551" w:dyaOrig="1004" w14:anchorId="4F4124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pt;height:50.95pt" o:ole="">
            <v:imagedata r:id="rId8" o:title=""/>
          </v:shape>
          <o:OLEObject Type="Embed" ProgID="Word.Document.8" ShapeID="_x0000_i1025" DrawAspect="Icon" ObjectID="_1296917449" r:id="rId9">
            <o:FieldCodes>\s</o:FieldCodes>
          </o:OLEObject>
        </w:object>
      </w:r>
      <w:r>
        <w:rPr>
          <w:rFonts w:ascii="Verdana" w:hAnsi="Verdana"/>
          <w:sz w:val="20"/>
          <w:szCs w:val="20"/>
          <w:lang w:val="en-GB"/>
        </w:rPr>
        <w:t xml:space="preserve">  </w:t>
      </w:r>
      <w:bookmarkStart w:id="2" w:name="_MON_1418210267"/>
      <w:bookmarkEnd w:id="2"/>
      <w:r w:rsidRPr="008D6640">
        <w:rPr>
          <w:rFonts w:ascii="Verdana" w:hAnsi="Verdana"/>
          <w:sz w:val="20"/>
          <w:szCs w:val="20"/>
          <w:lang w:val="en-GB"/>
        </w:rPr>
        <w:object w:dxaOrig="1551" w:dyaOrig="1004" w14:anchorId="11132F39">
          <v:shape id="_x0000_i1026" type="#_x0000_t75" style="width:77pt;height:50.95pt" o:ole="">
            <v:imagedata r:id="rId10" o:title=""/>
          </v:shape>
          <o:OLEObject Type="Embed" ProgID="Word.Document.8" ShapeID="_x0000_i1026" DrawAspect="Icon" ObjectID="_1296917450" r:id="rId11">
            <o:FieldCodes>\s</o:FieldCodes>
          </o:OLEObject>
        </w:object>
      </w:r>
    </w:p>
    <w:p w14:paraId="424E6B13" w14:textId="77777777" w:rsidR="00E45DE7" w:rsidRPr="00D50851" w:rsidRDefault="00E45DE7" w:rsidP="003029C1">
      <w:pPr>
        <w:spacing w:after="120" w:line="24" w:lineRule="atLeast"/>
        <w:jc w:val="both"/>
        <w:rPr>
          <w:rFonts w:ascii="Verdana" w:hAnsi="Verdana"/>
          <w:b/>
          <w:sz w:val="20"/>
          <w:szCs w:val="20"/>
          <w:lang w:val="en-GB"/>
        </w:rPr>
      </w:pPr>
    </w:p>
    <w:p w14:paraId="556EA047" w14:textId="77777777" w:rsidR="00E45DE7" w:rsidRPr="003029C1" w:rsidRDefault="00E45DE7" w:rsidP="003029C1">
      <w:pPr>
        <w:spacing w:after="120" w:line="24" w:lineRule="atLeast"/>
        <w:jc w:val="both"/>
        <w:rPr>
          <w:rFonts w:ascii="Verdana" w:hAnsi="Verdana"/>
          <w:b/>
          <w:sz w:val="20"/>
          <w:szCs w:val="20"/>
        </w:rPr>
      </w:pPr>
      <w:r w:rsidRPr="00D50851">
        <w:rPr>
          <w:rFonts w:ascii="Verdana" w:hAnsi="Verdana"/>
          <w:b/>
          <w:sz w:val="20"/>
          <w:szCs w:val="20"/>
          <w:lang w:val="en-GB"/>
        </w:rPr>
        <w:t xml:space="preserve"> Keynote speech:</w:t>
      </w:r>
      <w:r w:rsidRPr="003029C1">
        <w:rPr>
          <w:rFonts w:ascii="Verdana" w:hAnsi="Verdana"/>
          <w:sz w:val="20"/>
          <w:szCs w:val="20"/>
          <w:lang w:val="en-GB"/>
        </w:rPr>
        <w:t xml:space="preserve"> </w:t>
      </w:r>
      <w:r w:rsidRPr="003029C1" w:rsidDel="0008529F">
        <w:rPr>
          <w:rFonts w:ascii="Verdana" w:hAnsi="Verdana"/>
          <w:sz w:val="20"/>
          <w:szCs w:val="20"/>
          <w:lang w:val="en-GB"/>
        </w:rPr>
        <w:t xml:space="preserve"> </w:t>
      </w:r>
      <w:r w:rsidRPr="003029C1">
        <w:rPr>
          <w:rFonts w:ascii="Verdana" w:hAnsi="Verdana"/>
          <w:b/>
          <w:sz w:val="20"/>
          <w:szCs w:val="20"/>
        </w:rPr>
        <w:t xml:space="preserve">“European Higher Education at the Crossroads”, the early phase (1998-2001) and the advanced phase (2003-2009) </w:t>
      </w:r>
    </w:p>
    <w:p w14:paraId="10079E9C" w14:textId="77777777" w:rsidR="00E45DE7" w:rsidRPr="003029C1" w:rsidRDefault="00E45DE7" w:rsidP="003029C1">
      <w:pPr>
        <w:spacing w:line="24" w:lineRule="atLeast"/>
        <w:jc w:val="both"/>
        <w:rPr>
          <w:rFonts w:ascii="Verdana" w:hAnsi="Verdana" w:cs="GHEA Mariam"/>
          <w:sz w:val="20"/>
          <w:szCs w:val="20"/>
          <w:lang w:val="en-GB"/>
        </w:rPr>
      </w:pPr>
      <w:r w:rsidRPr="003029C1">
        <w:rPr>
          <w:rFonts w:ascii="Verdana" w:hAnsi="Verdana"/>
          <w:b/>
          <w:sz w:val="20"/>
          <w:szCs w:val="20"/>
          <w:lang w:val="en-GB"/>
        </w:rPr>
        <w:br/>
      </w:r>
      <w:proofErr w:type="spellStart"/>
      <w:r w:rsidRPr="003029C1">
        <w:rPr>
          <w:rFonts w:ascii="Verdana" w:hAnsi="Verdana"/>
          <w:sz w:val="20"/>
          <w:szCs w:val="20"/>
          <w:lang w:val="en-GB"/>
        </w:rPr>
        <w:t>Pavel</w:t>
      </w:r>
      <w:proofErr w:type="spellEnd"/>
      <w:r w:rsidRPr="003029C1">
        <w:rPr>
          <w:rFonts w:ascii="Verdana" w:hAnsi="Verdana"/>
          <w:sz w:val="20"/>
          <w:szCs w:val="20"/>
          <w:lang w:val="en-GB"/>
        </w:rPr>
        <w:t xml:space="preserve"> </w:t>
      </w:r>
      <w:proofErr w:type="spellStart"/>
      <w:r w:rsidRPr="003029C1">
        <w:rPr>
          <w:rFonts w:ascii="Verdana" w:hAnsi="Verdana"/>
          <w:sz w:val="20"/>
          <w:szCs w:val="20"/>
          <w:lang w:val="en-GB"/>
        </w:rPr>
        <w:t>Zgaga</w:t>
      </w:r>
      <w:proofErr w:type="spellEnd"/>
      <w:r>
        <w:rPr>
          <w:rFonts w:ascii="Verdana" w:hAnsi="Verdana"/>
          <w:sz w:val="20"/>
          <w:szCs w:val="20"/>
          <w:lang w:val="en-GB"/>
        </w:rPr>
        <w:t xml:space="preserve">, one of the most prominent higher education scholars in Europe, a former Minister of Education of </w:t>
      </w:r>
      <w:r w:rsidRPr="003029C1">
        <w:rPr>
          <w:rFonts w:ascii="Verdana" w:hAnsi="Verdana"/>
          <w:sz w:val="20"/>
          <w:szCs w:val="20"/>
          <w:lang w:val="en-GB"/>
        </w:rPr>
        <w:t>Slovenia</w:t>
      </w:r>
      <w:r>
        <w:rPr>
          <w:rFonts w:ascii="Verdana" w:hAnsi="Verdana"/>
          <w:sz w:val="20"/>
          <w:szCs w:val="20"/>
          <w:lang w:val="en-GB"/>
        </w:rPr>
        <w:t xml:space="preserve"> and a signer of the Bologna Declaration,</w:t>
      </w:r>
      <w:r w:rsidRPr="003029C1">
        <w:rPr>
          <w:rFonts w:ascii="Verdana" w:hAnsi="Verdana"/>
          <w:sz w:val="20"/>
          <w:szCs w:val="20"/>
          <w:lang w:val="en-GB"/>
        </w:rPr>
        <w:t xml:space="preserve"> </w:t>
      </w:r>
      <w:r>
        <w:rPr>
          <w:rFonts w:ascii="Verdana" w:hAnsi="Verdana"/>
          <w:sz w:val="20"/>
          <w:szCs w:val="20"/>
          <w:lang w:val="en-GB"/>
        </w:rPr>
        <w:t>was invited by the Co-C</w:t>
      </w:r>
      <w:r w:rsidRPr="003029C1">
        <w:rPr>
          <w:rFonts w:ascii="Verdana" w:hAnsi="Verdana"/>
          <w:sz w:val="20"/>
          <w:szCs w:val="20"/>
          <w:lang w:val="en-GB"/>
        </w:rPr>
        <w:t xml:space="preserve">hairs of the WG to present </w:t>
      </w:r>
      <w:r>
        <w:rPr>
          <w:rFonts w:ascii="Verdana" w:hAnsi="Verdana"/>
          <w:sz w:val="20"/>
          <w:szCs w:val="20"/>
          <w:lang w:val="en-GB"/>
        </w:rPr>
        <w:t>his</w:t>
      </w:r>
      <w:r w:rsidRPr="003029C1">
        <w:rPr>
          <w:rFonts w:ascii="Verdana" w:hAnsi="Verdana"/>
          <w:sz w:val="20"/>
          <w:szCs w:val="20"/>
          <w:lang w:val="en-GB"/>
        </w:rPr>
        <w:t xml:space="preserve"> research on the Bologna principles published in “European Higher Education at the Crossroads” (2012)</w:t>
      </w:r>
      <w:r w:rsidR="00CC4444">
        <w:rPr>
          <w:rStyle w:val="FootnoteReference"/>
          <w:rFonts w:ascii="Verdana" w:hAnsi="Verdana"/>
          <w:sz w:val="20"/>
          <w:szCs w:val="20"/>
          <w:lang w:val="en-GB"/>
        </w:rPr>
        <w:footnoteReference w:id="1"/>
      </w:r>
      <w:r w:rsidRPr="003029C1">
        <w:rPr>
          <w:rFonts w:ascii="Verdana" w:hAnsi="Verdana"/>
          <w:sz w:val="20"/>
          <w:szCs w:val="20"/>
          <w:lang w:val="en-GB"/>
        </w:rPr>
        <w:t xml:space="preserve">.  The main topic of the research is the diversity and conflicting usage of the “EHEA/Bologna principles” term.  The research </w:t>
      </w:r>
      <w:r>
        <w:rPr>
          <w:rFonts w:ascii="Verdana" w:hAnsi="Verdana"/>
          <w:sz w:val="20"/>
          <w:szCs w:val="20"/>
          <w:lang w:val="en-GB"/>
        </w:rPr>
        <w:t xml:space="preserve">investigates </w:t>
      </w:r>
      <w:r w:rsidRPr="003029C1">
        <w:rPr>
          <w:rFonts w:ascii="Verdana" w:hAnsi="Verdana"/>
          <w:sz w:val="20"/>
          <w:szCs w:val="20"/>
          <w:lang w:val="en-GB"/>
        </w:rPr>
        <w:t>how many of these principles exist and the way they were developed. In this context</w:t>
      </w:r>
      <w:r>
        <w:rPr>
          <w:rFonts w:ascii="Verdana" w:hAnsi="Verdana"/>
          <w:sz w:val="20"/>
          <w:szCs w:val="20"/>
          <w:lang w:val="en-GB"/>
        </w:rPr>
        <w:t>,</w:t>
      </w:r>
      <w:r w:rsidRPr="003029C1">
        <w:rPr>
          <w:rFonts w:ascii="Verdana" w:hAnsi="Verdana"/>
          <w:sz w:val="20"/>
          <w:szCs w:val="20"/>
          <w:lang w:val="en-GB"/>
        </w:rPr>
        <w:t xml:space="preserve"> </w:t>
      </w:r>
      <w:r>
        <w:rPr>
          <w:rFonts w:ascii="Verdana" w:hAnsi="Verdana"/>
          <w:sz w:val="20"/>
          <w:szCs w:val="20"/>
          <w:lang w:val="en-GB"/>
        </w:rPr>
        <w:t xml:space="preserve">it </w:t>
      </w:r>
      <w:r w:rsidRPr="003029C1">
        <w:rPr>
          <w:rFonts w:ascii="Verdana" w:hAnsi="Verdana"/>
          <w:sz w:val="20"/>
          <w:szCs w:val="20"/>
          <w:lang w:val="en-GB"/>
        </w:rPr>
        <w:t xml:space="preserve">was mentioned that the concept of the EHEA/Bologna principles has been constructed mainly socially and post </w:t>
      </w:r>
      <w:proofErr w:type="spellStart"/>
      <w:r w:rsidRPr="003029C1">
        <w:rPr>
          <w:rFonts w:ascii="Verdana" w:hAnsi="Verdana"/>
          <w:sz w:val="20"/>
          <w:szCs w:val="20"/>
          <w:lang w:val="en-GB"/>
        </w:rPr>
        <w:t>festum</w:t>
      </w:r>
      <w:proofErr w:type="spellEnd"/>
      <w:r w:rsidRPr="003029C1">
        <w:rPr>
          <w:rFonts w:ascii="Verdana" w:hAnsi="Verdana"/>
          <w:sz w:val="20"/>
          <w:szCs w:val="20"/>
          <w:lang w:val="en-GB"/>
        </w:rPr>
        <w:t>. Furthermore, after it</w:t>
      </w:r>
      <w:r>
        <w:rPr>
          <w:rFonts w:ascii="Verdana" w:hAnsi="Verdana"/>
          <w:sz w:val="20"/>
          <w:szCs w:val="20"/>
          <w:lang w:val="en-GB"/>
        </w:rPr>
        <w:t>s emergence</w:t>
      </w:r>
      <w:r w:rsidRPr="003029C1">
        <w:rPr>
          <w:rFonts w:ascii="Verdana" w:hAnsi="Verdana"/>
          <w:sz w:val="20"/>
          <w:szCs w:val="20"/>
          <w:lang w:val="en-GB"/>
        </w:rPr>
        <w:t>, any HE issues at institutional and national levels were attributed to “Bologna”.  The author characterised this phenomenon as “pan-</w:t>
      </w:r>
      <w:proofErr w:type="spellStart"/>
      <w:r w:rsidRPr="003029C1">
        <w:rPr>
          <w:rFonts w:ascii="Verdana" w:hAnsi="Verdana"/>
          <w:sz w:val="20"/>
          <w:szCs w:val="20"/>
          <w:lang w:val="en-GB"/>
        </w:rPr>
        <w:t>Bolognasation</w:t>
      </w:r>
      <w:proofErr w:type="spellEnd"/>
      <w:r w:rsidRPr="003029C1">
        <w:rPr>
          <w:rFonts w:ascii="Verdana" w:hAnsi="Verdana"/>
          <w:sz w:val="20"/>
          <w:szCs w:val="20"/>
          <w:lang w:val="en-GB"/>
        </w:rPr>
        <w:t>” which provides a cheap excuse to label all “principles” as “the EHEA principles”.</w:t>
      </w:r>
    </w:p>
    <w:p w14:paraId="0F5C7FD8" w14:textId="77777777" w:rsidR="00E45DE7" w:rsidRPr="003029C1" w:rsidRDefault="00E45DE7" w:rsidP="003029C1">
      <w:pPr>
        <w:spacing w:line="24" w:lineRule="atLeast"/>
        <w:jc w:val="both"/>
        <w:rPr>
          <w:rFonts w:ascii="Verdana" w:hAnsi="Verdana"/>
          <w:sz w:val="20"/>
          <w:szCs w:val="20"/>
          <w:lang w:val="en-GB"/>
        </w:rPr>
      </w:pPr>
      <w:r w:rsidRPr="003029C1">
        <w:rPr>
          <w:rFonts w:ascii="Verdana" w:hAnsi="Verdana"/>
          <w:sz w:val="20"/>
          <w:szCs w:val="20"/>
          <w:lang w:val="en-GB"/>
        </w:rPr>
        <w:t xml:space="preserve">When analysing the principles, the need to identify the </w:t>
      </w:r>
      <w:r w:rsidRPr="003029C1">
        <w:rPr>
          <w:rFonts w:ascii="Verdana" w:hAnsi="Verdana" w:cs="GHEA Mariam"/>
          <w:sz w:val="20"/>
          <w:szCs w:val="20"/>
          <w:lang w:val="en-GB"/>
        </w:rPr>
        <w:t>origins, the sources of the Bologna related documents</w:t>
      </w:r>
      <w:r w:rsidRPr="003029C1">
        <w:rPr>
          <w:rFonts w:ascii="Verdana" w:hAnsi="Verdana"/>
          <w:sz w:val="20"/>
          <w:szCs w:val="20"/>
          <w:lang w:val="en-GB"/>
        </w:rPr>
        <w:t xml:space="preserve"> and policy papers became obvious. Professor </w:t>
      </w:r>
      <w:proofErr w:type="spellStart"/>
      <w:r w:rsidRPr="003029C1">
        <w:rPr>
          <w:rFonts w:ascii="Verdana" w:hAnsi="Verdana"/>
          <w:sz w:val="20"/>
          <w:szCs w:val="20"/>
          <w:lang w:val="en-GB"/>
        </w:rPr>
        <w:t>Zgaga</w:t>
      </w:r>
      <w:proofErr w:type="spellEnd"/>
      <w:r w:rsidRPr="003029C1">
        <w:rPr>
          <w:rFonts w:ascii="Verdana" w:hAnsi="Verdana"/>
          <w:sz w:val="20"/>
          <w:szCs w:val="20"/>
          <w:lang w:val="en-GB"/>
        </w:rPr>
        <w:t xml:space="preserve"> also highlighted the importance of looking back into the argumentation within the WGs, in ord</w:t>
      </w:r>
      <w:r>
        <w:rPr>
          <w:rFonts w:ascii="Verdana" w:hAnsi="Verdana"/>
          <w:sz w:val="20"/>
          <w:szCs w:val="20"/>
          <w:lang w:val="en-GB"/>
        </w:rPr>
        <w:t>er to see what kind</w:t>
      </w:r>
      <w:r w:rsidRPr="003029C1">
        <w:rPr>
          <w:rFonts w:ascii="Verdana" w:hAnsi="Verdana"/>
          <w:sz w:val="20"/>
          <w:szCs w:val="20"/>
          <w:lang w:val="en-GB"/>
        </w:rPr>
        <w:t xml:space="preserve"> of dilemmas were discussed and why certain ideas and principles appeared at the end. It was further noted that in the early documentation (1999), 4 main principles, i.e. quality, mobility, diversity and openness</w:t>
      </w:r>
      <w:r>
        <w:rPr>
          <w:rFonts w:ascii="Verdana" w:hAnsi="Verdana"/>
          <w:sz w:val="20"/>
          <w:szCs w:val="20"/>
          <w:lang w:val="en-GB"/>
        </w:rPr>
        <w:t>,</w:t>
      </w:r>
      <w:r w:rsidRPr="003029C1">
        <w:rPr>
          <w:rFonts w:ascii="Verdana" w:hAnsi="Verdana"/>
          <w:sz w:val="20"/>
          <w:szCs w:val="20"/>
          <w:lang w:val="en-GB"/>
        </w:rPr>
        <w:t xml:space="preserve"> were outlined. Though still relevant, now they are put in a broader context.</w:t>
      </w:r>
    </w:p>
    <w:p w14:paraId="6AA14BA5" w14:textId="77777777" w:rsidR="00E45DE7" w:rsidRPr="003029C1" w:rsidRDefault="00E45DE7" w:rsidP="003029C1">
      <w:pPr>
        <w:spacing w:line="24" w:lineRule="atLeast"/>
        <w:jc w:val="both"/>
        <w:rPr>
          <w:rFonts w:ascii="Verdana" w:hAnsi="Verdana"/>
          <w:sz w:val="20"/>
          <w:szCs w:val="20"/>
          <w:lang w:val="en-GB"/>
        </w:rPr>
      </w:pPr>
      <w:r w:rsidRPr="003029C1">
        <w:rPr>
          <w:rFonts w:ascii="Verdana" w:hAnsi="Verdana"/>
          <w:sz w:val="20"/>
          <w:szCs w:val="20"/>
          <w:lang w:val="en-GB"/>
        </w:rPr>
        <w:t xml:space="preserve">In light of the fact that during 1998-2009 the EHEA principles were evolved and consolidated, P. </w:t>
      </w:r>
      <w:proofErr w:type="spellStart"/>
      <w:r w:rsidRPr="003029C1">
        <w:rPr>
          <w:rFonts w:ascii="Verdana" w:hAnsi="Verdana"/>
          <w:sz w:val="20"/>
          <w:szCs w:val="20"/>
          <w:lang w:val="en-GB"/>
        </w:rPr>
        <w:t>Zgaga</w:t>
      </w:r>
      <w:proofErr w:type="spellEnd"/>
      <w:r>
        <w:rPr>
          <w:rFonts w:ascii="Verdana" w:hAnsi="Verdana"/>
          <w:sz w:val="20"/>
          <w:szCs w:val="20"/>
          <w:lang w:val="en-GB"/>
        </w:rPr>
        <w:t xml:space="preserve"> tried to reorganis</w:t>
      </w:r>
      <w:r w:rsidRPr="003029C1">
        <w:rPr>
          <w:rFonts w:ascii="Verdana" w:hAnsi="Verdana"/>
          <w:sz w:val="20"/>
          <w:szCs w:val="20"/>
          <w:lang w:val="en-GB"/>
        </w:rPr>
        <w:t>e them and build “European common house for HE”.</w:t>
      </w:r>
    </w:p>
    <w:p w14:paraId="48DFF266" w14:textId="77777777" w:rsidR="00E45DE7" w:rsidRDefault="00E45DE7" w:rsidP="003029C1">
      <w:pPr>
        <w:spacing w:line="24" w:lineRule="atLeast"/>
        <w:jc w:val="both"/>
        <w:rPr>
          <w:rFonts w:ascii="Verdana" w:hAnsi="Verdana"/>
          <w:sz w:val="20"/>
          <w:szCs w:val="20"/>
          <w:lang w:val="en-GB"/>
        </w:rPr>
      </w:pPr>
      <w:r w:rsidRPr="003029C1">
        <w:rPr>
          <w:rFonts w:ascii="Verdana" w:hAnsi="Verdana"/>
          <w:sz w:val="20"/>
          <w:szCs w:val="20"/>
          <w:lang w:val="en-GB"/>
        </w:rPr>
        <w:t xml:space="preserve">For more details, see the </w:t>
      </w:r>
      <w:r>
        <w:rPr>
          <w:rFonts w:ascii="Verdana" w:hAnsi="Verdana"/>
          <w:sz w:val="20"/>
          <w:szCs w:val="20"/>
          <w:lang w:val="en-GB"/>
        </w:rPr>
        <w:t>PPT presentation and the documents</w:t>
      </w:r>
      <w:r w:rsidRPr="003029C1">
        <w:rPr>
          <w:rFonts w:ascii="Verdana" w:hAnsi="Verdana"/>
          <w:sz w:val="20"/>
          <w:szCs w:val="20"/>
          <w:lang w:val="en-GB"/>
        </w:rPr>
        <w:t xml:space="preserve"> below: </w:t>
      </w:r>
    </w:p>
    <w:p w14:paraId="52631DC0" w14:textId="77777777" w:rsidR="00E45DE7" w:rsidRPr="003029C1" w:rsidRDefault="00E45DE7" w:rsidP="003029C1">
      <w:pPr>
        <w:spacing w:line="24" w:lineRule="atLeast"/>
        <w:jc w:val="both"/>
        <w:rPr>
          <w:rFonts w:ascii="Verdana" w:hAnsi="Verdana"/>
          <w:sz w:val="20"/>
          <w:szCs w:val="20"/>
          <w:lang w:val="en-GB"/>
        </w:rPr>
      </w:pPr>
      <w:r w:rsidRPr="008D6640">
        <w:rPr>
          <w:rFonts w:ascii="Verdana" w:hAnsi="Verdana"/>
          <w:sz w:val="20"/>
          <w:szCs w:val="20"/>
          <w:lang w:val="en-GB"/>
        </w:rPr>
        <w:object w:dxaOrig="1551" w:dyaOrig="1004" w14:anchorId="28076A83">
          <v:shape id="_x0000_i1027" type="#_x0000_t75" style="width:77pt;height:50.95pt" o:ole="">
            <v:imagedata r:id="rId12" o:title=""/>
          </v:shape>
          <o:OLEObject Type="Embed" ProgID="PowerPoint.Show.12" ShapeID="_x0000_i1027" DrawAspect="Icon" ObjectID="_1296917451" r:id="rId13"/>
        </w:object>
      </w:r>
      <w:r>
        <w:rPr>
          <w:rFonts w:ascii="Verdana" w:hAnsi="Verdana"/>
          <w:sz w:val="20"/>
          <w:szCs w:val="20"/>
          <w:lang w:val="en-GB"/>
        </w:rPr>
        <w:t xml:space="preserve"> </w:t>
      </w:r>
      <w:bookmarkStart w:id="3" w:name="_MON_1418210076"/>
      <w:bookmarkEnd w:id="3"/>
      <w:r w:rsidRPr="008D6640">
        <w:rPr>
          <w:rFonts w:ascii="Verdana" w:hAnsi="Verdana"/>
          <w:sz w:val="20"/>
          <w:szCs w:val="20"/>
          <w:lang w:val="en-GB"/>
        </w:rPr>
        <w:object w:dxaOrig="1551" w:dyaOrig="1004" w14:anchorId="3F8DDE09">
          <v:shape id="_x0000_i1028" type="#_x0000_t75" style="width:77pt;height:50.95pt" o:ole="">
            <v:imagedata r:id="rId14" o:title=""/>
          </v:shape>
          <o:OLEObject Type="Embed" ProgID="Word.Document.12" ShapeID="_x0000_i1028" DrawAspect="Icon" ObjectID="_1296917452" r:id="rId15">
            <o:FieldCodes>\s</o:FieldCodes>
          </o:OLEObject>
        </w:object>
      </w:r>
      <w:bookmarkStart w:id="4" w:name="_MON_1418210109"/>
      <w:bookmarkEnd w:id="4"/>
      <w:r w:rsidRPr="008D6640">
        <w:rPr>
          <w:rFonts w:ascii="Verdana" w:hAnsi="Verdana"/>
          <w:sz w:val="20"/>
          <w:szCs w:val="20"/>
          <w:lang w:val="en-GB"/>
        </w:rPr>
        <w:object w:dxaOrig="1551" w:dyaOrig="1004" w14:anchorId="408BCCD2">
          <v:shape id="_x0000_i1029" type="#_x0000_t75" style="width:77pt;height:50.95pt" o:ole="">
            <v:imagedata r:id="rId16" o:title=""/>
          </v:shape>
          <o:OLEObject Type="Embed" ProgID="Word.Document.12" ShapeID="_x0000_i1029" DrawAspect="Icon" ObjectID="_1296917453" r:id="rId17">
            <o:FieldCodes>\s</o:FieldCodes>
          </o:OLEObject>
        </w:object>
      </w:r>
    </w:p>
    <w:p w14:paraId="3F7941C4" w14:textId="77777777" w:rsidR="00E45DE7" w:rsidRPr="003029C1" w:rsidRDefault="00E45DE7" w:rsidP="003029C1">
      <w:pPr>
        <w:spacing w:after="120" w:line="24" w:lineRule="atLeast"/>
        <w:jc w:val="both"/>
        <w:rPr>
          <w:rFonts w:ascii="Verdana" w:hAnsi="Verdana"/>
          <w:b/>
          <w:sz w:val="20"/>
          <w:szCs w:val="20"/>
          <w:lang w:val="en-GB"/>
        </w:rPr>
      </w:pPr>
      <w:r w:rsidRPr="003029C1">
        <w:rPr>
          <w:rFonts w:ascii="Verdana" w:hAnsi="Verdana"/>
          <w:b/>
          <w:sz w:val="20"/>
          <w:szCs w:val="20"/>
          <w:lang w:val="en-GB"/>
        </w:rPr>
        <w:lastRenderedPageBreak/>
        <w:t xml:space="preserve">The synthesis report of the summaries submitted by the WG members </w:t>
      </w:r>
    </w:p>
    <w:p w14:paraId="29DCCF13" w14:textId="77777777" w:rsidR="00E45DE7" w:rsidRPr="003029C1" w:rsidRDefault="00E45DE7" w:rsidP="003029C1">
      <w:pPr>
        <w:spacing w:after="120" w:line="24" w:lineRule="atLeast"/>
        <w:jc w:val="both"/>
        <w:rPr>
          <w:rFonts w:ascii="Verdana" w:hAnsi="Verdana" w:cs="Helvetica"/>
          <w:sz w:val="20"/>
          <w:szCs w:val="20"/>
          <w:lang w:eastAsia="pl-PL"/>
        </w:rPr>
      </w:pPr>
      <w:r w:rsidRPr="003029C1">
        <w:rPr>
          <w:rFonts w:ascii="Verdana" w:hAnsi="Verdana" w:cs="Helvetica"/>
          <w:sz w:val="20"/>
          <w:szCs w:val="20"/>
          <w:lang w:eastAsia="pl-PL"/>
        </w:rPr>
        <w:t xml:space="preserve">Friedrich </w:t>
      </w:r>
      <w:proofErr w:type="spellStart"/>
      <w:r w:rsidRPr="003029C1">
        <w:rPr>
          <w:rFonts w:ascii="Verdana" w:hAnsi="Verdana" w:cs="Helvetica"/>
          <w:sz w:val="20"/>
          <w:szCs w:val="20"/>
          <w:lang w:eastAsia="pl-PL"/>
        </w:rPr>
        <w:t>Bechina</w:t>
      </w:r>
      <w:proofErr w:type="spellEnd"/>
      <w:r w:rsidRPr="003029C1">
        <w:rPr>
          <w:rFonts w:ascii="Verdana" w:hAnsi="Verdana" w:cs="Helvetica"/>
          <w:sz w:val="20"/>
          <w:szCs w:val="20"/>
          <w:lang w:eastAsia="pl-PL"/>
        </w:rPr>
        <w:t xml:space="preserve"> (Holy See) </w:t>
      </w:r>
      <w:r>
        <w:rPr>
          <w:rFonts w:ascii="Verdana" w:hAnsi="Verdana" w:cs="Helvetica"/>
          <w:sz w:val="20"/>
          <w:szCs w:val="20"/>
          <w:lang w:eastAsia="pl-PL"/>
        </w:rPr>
        <w:t>pointed out</w:t>
      </w:r>
      <w:r w:rsidRPr="003029C1">
        <w:rPr>
          <w:rFonts w:ascii="Verdana" w:hAnsi="Verdana" w:cs="Helvetica"/>
          <w:sz w:val="20"/>
          <w:szCs w:val="20"/>
          <w:lang w:eastAsia="pl-PL"/>
        </w:rPr>
        <w:t xml:space="preserve"> that only half of the WG members submitted their answers to the following questions: </w:t>
      </w:r>
    </w:p>
    <w:p w14:paraId="1700E1B3" w14:textId="77777777" w:rsidR="00E45DE7" w:rsidRPr="003029C1" w:rsidRDefault="00E45DE7" w:rsidP="003029C1">
      <w:pPr>
        <w:pStyle w:val="ListParagraph"/>
        <w:widowControl w:val="0"/>
        <w:numPr>
          <w:ilvl w:val="0"/>
          <w:numId w:val="32"/>
        </w:numPr>
        <w:tabs>
          <w:tab w:val="left" w:pos="220"/>
          <w:tab w:val="left" w:pos="720"/>
        </w:tabs>
        <w:autoSpaceDE w:val="0"/>
        <w:autoSpaceDN w:val="0"/>
        <w:adjustRightInd w:val="0"/>
        <w:spacing w:after="0" w:line="24" w:lineRule="atLeast"/>
        <w:jc w:val="both"/>
        <w:rPr>
          <w:rFonts w:ascii="Verdana" w:hAnsi="Verdana" w:cs="Tahoma"/>
          <w:sz w:val="20"/>
          <w:szCs w:val="20"/>
          <w:lang w:eastAsia="pl-PL"/>
        </w:rPr>
      </w:pPr>
      <w:r w:rsidRPr="003029C1">
        <w:rPr>
          <w:rFonts w:ascii="Verdana" w:hAnsi="Verdana" w:cs="Tahoma"/>
          <w:sz w:val="20"/>
          <w:szCs w:val="20"/>
          <w:lang w:eastAsia="pl-PL"/>
        </w:rPr>
        <w:t>The main challenges the EHEA is facing taking into account the major political, economical, social and technological developments;</w:t>
      </w:r>
    </w:p>
    <w:p w14:paraId="17DF42AF" w14:textId="77777777" w:rsidR="00E45DE7" w:rsidRPr="003029C1" w:rsidRDefault="00E45DE7" w:rsidP="003029C1">
      <w:pPr>
        <w:pStyle w:val="ListParagraph"/>
        <w:widowControl w:val="0"/>
        <w:numPr>
          <w:ilvl w:val="0"/>
          <w:numId w:val="32"/>
        </w:numPr>
        <w:tabs>
          <w:tab w:val="left" w:pos="220"/>
          <w:tab w:val="left" w:pos="720"/>
        </w:tabs>
        <w:autoSpaceDE w:val="0"/>
        <w:autoSpaceDN w:val="0"/>
        <w:adjustRightInd w:val="0"/>
        <w:spacing w:after="0" w:line="24" w:lineRule="atLeast"/>
        <w:jc w:val="both"/>
        <w:rPr>
          <w:rFonts w:ascii="Verdana" w:hAnsi="Verdana" w:cs="Tahoma"/>
          <w:sz w:val="20"/>
          <w:szCs w:val="20"/>
          <w:lang w:eastAsia="pl-PL"/>
        </w:rPr>
      </w:pPr>
      <w:r w:rsidRPr="003029C1">
        <w:rPr>
          <w:rFonts w:ascii="Verdana" w:hAnsi="Verdana" w:cs="Tahoma"/>
          <w:sz w:val="20"/>
          <w:szCs w:val="20"/>
          <w:lang w:eastAsia="pl-PL"/>
        </w:rPr>
        <w:t>The extent to which the  EHEA Structural Reforms are suitable to address those challenges and the way those reforms can be reinforced as well as;</w:t>
      </w:r>
    </w:p>
    <w:p w14:paraId="6B0DDEF5" w14:textId="77777777" w:rsidR="00E45DE7" w:rsidRPr="003029C1" w:rsidRDefault="00E45DE7" w:rsidP="003029C1">
      <w:pPr>
        <w:pStyle w:val="ListParagraph"/>
        <w:widowControl w:val="0"/>
        <w:numPr>
          <w:ilvl w:val="0"/>
          <w:numId w:val="32"/>
        </w:numPr>
        <w:tabs>
          <w:tab w:val="left" w:pos="220"/>
          <w:tab w:val="left" w:pos="720"/>
        </w:tabs>
        <w:autoSpaceDE w:val="0"/>
        <w:autoSpaceDN w:val="0"/>
        <w:adjustRightInd w:val="0"/>
        <w:spacing w:after="0" w:line="24" w:lineRule="atLeast"/>
        <w:jc w:val="both"/>
        <w:rPr>
          <w:rFonts w:ascii="Verdana" w:hAnsi="Verdana" w:cs="Tahoma"/>
          <w:sz w:val="20"/>
          <w:szCs w:val="20"/>
          <w:lang w:eastAsia="pl-PL"/>
        </w:rPr>
      </w:pPr>
      <w:r w:rsidRPr="003029C1">
        <w:rPr>
          <w:rFonts w:ascii="Verdana" w:hAnsi="Verdana" w:cs="Tahoma"/>
          <w:sz w:val="20"/>
          <w:szCs w:val="20"/>
          <w:lang w:eastAsia="pl-PL"/>
        </w:rPr>
        <w:t>The main political goals of the Bologna Process of yesterday, today and tomorrow.</w:t>
      </w:r>
    </w:p>
    <w:p w14:paraId="0E2F3D5D" w14:textId="77777777" w:rsidR="00E45DE7" w:rsidRPr="003029C1" w:rsidRDefault="00E45DE7" w:rsidP="003029C1">
      <w:pPr>
        <w:spacing w:after="120" w:line="24" w:lineRule="atLeast"/>
        <w:jc w:val="both"/>
        <w:rPr>
          <w:rFonts w:ascii="Verdana" w:hAnsi="Verdana"/>
          <w:sz w:val="20"/>
          <w:szCs w:val="20"/>
          <w:lang w:val="en-GB"/>
        </w:rPr>
      </w:pPr>
    </w:p>
    <w:p w14:paraId="4551E30A" w14:textId="77777777" w:rsidR="00E45DE7" w:rsidRPr="003029C1" w:rsidDel="00570887" w:rsidRDefault="00E45DE7" w:rsidP="003029C1">
      <w:pPr>
        <w:spacing w:after="120" w:line="24" w:lineRule="atLeast"/>
        <w:jc w:val="both"/>
        <w:rPr>
          <w:rFonts w:ascii="Verdana" w:hAnsi="Verdana"/>
          <w:sz w:val="20"/>
          <w:szCs w:val="20"/>
          <w:lang w:val="en-GB"/>
        </w:rPr>
      </w:pPr>
      <w:r>
        <w:rPr>
          <w:rFonts w:ascii="Verdana" w:hAnsi="Verdana"/>
          <w:sz w:val="20"/>
          <w:szCs w:val="20"/>
          <w:lang w:val="en-GB"/>
        </w:rPr>
        <w:t xml:space="preserve">Fr. </w:t>
      </w:r>
      <w:proofErr w:type="spellStart"/>
      <w:r>
        <w:rPr>
          <w:rFonts w:ascii="Verdana" w:hAnsi="Verdana"/>
          <w:sz w:val="20"/>
          <w:szCs w:val="20"/>
          <w:lang w:val="en-GB"/>
        </w:rPr>
        <w:t>Bechina</w:t>
      </w:r>
      <w:proofErr w:type="spellEnd"/>
      <w:r w:rsidRPr="003029C1">
        <w:rPr>
          <w:rFonts w:ascii="Verdana" w:hAnsi="Verdana"/>
          <w:sz w:val="20"/>
          <w:szCs w:val="20"/>
          <w:lang w:val="en-GB"/>
        </w:rPr>
        <w:t xml:space="preserve"> </w:t>
      </w:r>
      <w:r w:rsidRPr="003029C1">
        <w:rPr>
          <w:rFonts w:ascii="Verdana" w:hAnsi="Verdana" w:cs="Helvetica"/>
          <w:sz w:val="20"/>
          <w:szCs w:val="20"/>
          <w:lang w:eastAsia="pl-PL"/>
        </w:rPr>
        <w:t xml:space="preserve">shortly presented </w:t>
      </w:r>
      <w:r w:rsidRPr="003029C1">
        <w:rPr>
          <w:rFonts w:ascii="Verdana" w:hAnsi="Verdana"/>
          <w:sz w:val="20"/>
          <w:szCs w:val="20"/>
          <w:lang w:val="en-GB"/>
        </w:rPr>
        <w:t xml:space="preserve">the synthesis of the responses and highlighted that most of the summaries were status-quo reports. While analysing the list of challenges of 2012, they proved to differ </w:t>
      </w:r>
      <w:r>
        <w:rPr>
          <w:rFonts w:ascii="Verdana" w:hAnsi="Verdana"/>
          <w:sz w:val="20"/>
          <w:szCs w:val="20"/>
          <w:lang w:val="en-GB"/>
        </w:rPr>
        <w:t>fro</w:t>
      </w:r>
      <w:r w:rsidRPr="003029C1">
        <w:rPr>
          <w:rFonts w:ascii="Verdana" w:hAnsi="Verdana"/>
          <w:sz w:val="20"/>
          <w:szCs w:val="20"/>
          <w:lang w:val="en-GB"/>
        </w:rPr>
        <w:t xml:space="preserve">m </w:t>
      </w:r>
      <w:r>
        <w:rPr>
          <w:rFonts w:ascii="Verdana" w:hAnsi="Verdana"/>
          <w:sz w:val="20"/>
          <w:szCs w:val="20"/>
          <w:lang w:val="en-GB"/>
        </w:rPr>
        <w:t xml:space="preserve">the </w:t>
      </w:r>
      <w:r w:rsidRPr="003029C1">
        <w:rPr>
          <w:rFonts w:ascii="Verdana" w:hAnsi="Verdana"/>
          <w:sz w:val="20"/>
          <w:szCs w:val="20"/>
          <w:lang w:val="en-GB"/>
        </w:rPr>
        <w:t xml:space="preserve">ones in 1999. </w:t>
      </w:r>
    </w:p>
    <w:p w14:paraId="717FD0B2"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The challenges were divided into</w:t>
      </w:r>
      <w:r>
        <w:rPr>
          <w:rFonts w:ascii="Verdana" w:hAnsi="Verdana"/>
          <w:sz w:val="20"/>
          <w:szCs w:val="20"/>
          <w:lang w:val="en-GB"/>
        </w:rPr>
        <w:t xml:space="preserve"> two groups - </w:t>
      </w:r>
      <w:r w:rsidRPr="003029C1">
        <w:rPr>
          <w:rFonts w:ascii="Verdana" w:hAnsi="Verdana"/>
          <w:sz w:val="20"/>
          <w:szCs w:val="20"/>
          <w:lang w:val="en-GB"/>
        </w:rPr>
        <w:t>external and internal. Financial and economic crisis was mentioned as an ext</w:t>
      </w:r>
      <w:r>
        <w:rPr>
          <w:rFonts w:ascii="Verdana" w:hAnsi="Verdana"/>
          <w:sz w:val="20"/>
          <w:szCs w:val="20"/>
          <w:lang w:val="en-GB"/>
        </w:rPr>
        <w:t>ernal challenge and HE was identified as one of the means to overcome the</w:t>
      </w:r>
      <w:r w:rsidRPr="003029C1">
        <w:rPr>
          <w:rFonts w:ascii="Verdana" w:hAnsi="Verdana"/>
          <w:sz w:val="20"/>
          <w:szCs w:val="20"/>
          <w:lang w:val="en-GB"/>
        </w:rPr>
        <w:t xml:space="preserve"> crisis. </w:t>
      </w:r>
      <w:r>
        <w:rPr>
          <w:rFonts w:ascii="Verdana" w:hAnsi="Verdana"/>
          <w:sz w:val="20"/>
          <w:szCs w:val="20"/>
          <w:lang w:val="en-GB"/>
        </w:rPr>
        <w:t>The</w:t>
      </w:r>
      <w:r w:rsidRPr="003029C1">
        <w:rPr>
          <w:rFonts w:ascii="Verdana" w:hAnsi="Verdana"/>
          <w:sz w:val="20"/>
          <w:szCs w:val="20"/>
          <w:lang w:val="en-GB"/>
        </w:rPr>
        <w:t xml:space="preserve"> other challenges</w:t>
      </w:r>
      <w:r>
        <w:rPr>
          <w:rFonts w:ascii="Verdana" w:hAnsi="Verdana"/>
          <w:sz w:val="20"/>
          <w:szCs w:val="20"/>
          <w:lang w:val="en-GB"/>
        </w:rPr>
        <w:t>, which EHEA is facing,</w:t>
      </w:r>
      <w:r w:rsidRPr="003029C1">
        <w:rPr>
          <w:rFonts w:ascii="Verdana" w:hAnsi="Verdana"/>
          <w:sz w:val="20"/>
          <w:szCs w:val="20"/>
          <w:lang w:val="en-GB"/>
        </w:rPr>
        <w:t xml:space="preserve"> brought up in the country summaries</w:t>
      </w:r>
      <w:r>
        <w:rPr>
          <w:rFonts w:ascii="Verdana" w:hAnsi="Verdana"/>
          <w:sz w:val="20"/>
          <w:szCs w:val="20"/>
          <w:lang w:val="en-GB"/>
        </w:rPr>
        <w:t xml:space="preserve"> are as follows</w:t>
      </w:r>
      <w:r w:rsidRPr="003029C1">
        <w:rPr>
          <w:rFonts w:ascii="Verdana" w:hAnsi="Verdana"/>
          <w:sz w:val="20"/>
          <w:szCs w:val="20"/>
          <w:lang w:val="en-GB"/>
        </w:rPr>
        <w:t>:</w:t>
      </w:r>
    </w:p>
    <w:p w14:paraId="4F76233E" w14:textId="77777777" w:rsidR="00E45DE7" w:rsidRDefault="00E45DE7" w:rsidP="003029C1">
      <w:pPr>
        <w:pStyle w:val="ListParagraph"/>
        <w:numPr>
          <w:ilvl w:val="0"/>
          <w:numId w:val="11"/>
        </w:numPr>
        <w:spacing w:after="120" w:line="24" w:lineRule="atLeast"/>
        <w:jc w:val="both"/>
        <w:rPr>
          <w:rFonts w:ascii="Verdana" w:hAnsi="Verdana"/>
          <w:sz w:val="20"/>
          <w:szCs w:val="20"/>
          <w:lang w:val="en-GB"/>
        </w:rPr>
      </w:pPr>
      <w:r w:rsidRPr="003029C1">
        <w:rPr>
          <w:rFonts w:ascii="Verdana" w:hAnsi="Verdana"/>
          <w:sz w:val="20"/>
          <w:szCs w:val="20"/>
          <w:lang w:val="en-GB"/>
        </w:rPr>
        <w:t>Further development of the societ</w:t>
      </w:r>
      <w:r>
        <w:rPr>
          <w:rFonts w:ascii="Verdana" w:hAnsi="Verdana"/>
          <w:sz w:val="20"/>
          <w:szCs w:val="20"/>
          <w:lang w:val="en-GB"/>
        </w:rPr>
        <w:t xml:space="preserve">ies with the </w:t>
      </w:r>
      <w:r w:rsidRPr="003029C1">
        <w:rPr>
          <w:rFonts w:ascii="Verdana" w:hAnsi="Verdana"/>
          <w:sz w:val="20"/>
          <w:szCs w:val="20"/>
          <w:lang w:val="en-GB"/>
        </w:rPr>
        <w:t xml:space="preserve">higher education </w:t>
      </w:r>
      <w:r>
        <w:rPr>
          <w:rFonts w:ascii="Verdana" w:hAnsi="Verdana"/>
          <w:sz w:val="20"/>
          <w:szCs w:val="20"/>
          <w:lang w:val="en-GB"/>
        </w:rPr>
        <w:t>being the</w:t>
      </w:r>
      <w:r w:rsidRPr="003029C1">
        <w:rPr>
          <w:rFonts w:ascii="Verdana" w:hAnsi="Verdana"/>
          <w:sz w:val="20"/>
          <w:szCs w:val="20"/>
          <w:lang w:val="en-GB"/>
        </w:rPr>
        <w:t xml:space="preserve"> major contributor</w:t>
      </w:r>
      <w:r>
        <w:rPr>
          <w:rFonts w:ascii="Verdana" w:hAnsi="Verdana"/>
          <w:sz w:val="20"/>
          <w:szCs w:val="20"/>
          <w:lang w:val="en-GB"/>
        </w:rPr>
        <w:t>:</w:t>
      </w:r>
      <w:r w:rsidRPr="003029C1">
        <w:rPr>
          <w:rFonts w:ascii="Verdana" w:hAnsi="Verdana"/>
          <w:sz w:val="20"/>
          <w:szCs w:val="20"/>
          <w:lang w:val="en-GB"/>
        </w:rPr>
        <w:t xml:space="preserve"> </w:t>
      </w:r>
    </w:p>
    <w:p w14:paraId="0232CEA1" w14:textId="77777777" w:rsidR="00E45DE7" w:rsidRPr="003029C1" w:rsidRDefault="00E45DE7" w:rsidP="003029C1">
      <w:pPr>
        <w:pStyle w:val="ListParagraph"/>
        <w:numPr>
          <w:ilvl w:val="0"/>
          <w:numId w:val="12"/>
        </w:numPr>
        <w:spacing w:after="120" w:line="24" w:lineRule="atLeast"/>
        <w:jc w:val="both"/>
        <w:rPr>
          <w:rFonts w:ascii="Verdana" w:hAnsi="Verdana"/>
          <w:sz w:val="20"/>
          <w:szCs w:val="20"/>
          <w:highlight w:val="lightGray"/>
          <w:lang w:val="en-GB"/>
        </w:rPr>
      </w:pPr>
      <w:r w:rsidRPr="003029C1">
        <w:rPr>
          <w:rFonts w:ascii="Verdana" w:hAnsi="Verdana"/>
          <w:sz w:val="20"/>
          <w:szCs w:val="20"/>
          <w:lang w:val="en-GB"/>
        </w:rPr>
        <w:t xml:space="preserve">Demographic problems and the way the universities can contribute to </w:t>
      </w:r>
      <w:r>
        <w:rPr>
          <w:rFonts w:ascii="Verdana" w:hAnsi="Verdana"/>
          <w:sz w:val="20"/>
          <w:szCs w:val="20"/>
          <w:lang w:val="en-GB"/>
        </w:rPr>
        <w:t>the issue</w:t>
      </w:r>
      <w:r w:rsidRPr="003029C1">
        <w:rPr>
          <w:rFonts w:ascii="Verdana" w:hAnsi="Verdana"/>
          <w:sz w:val="20"/>
          <w:szCs w:val="20"/>
          <w:lang w:val="en-GB"/>
        </w:rPr>
        <w:t xml:space="preserve">; </w:t>
      </w:r>
    </w:p>
    <w:p w14:paraId="722DA671" w14:textId="77777777" w:rsidR="00E45DE7" w:rsidRPr="003029C1" w:rsidRDefault="00E45DE7" w:rsidP="003029C1">
      <w:pPr>
        <w:pStyle w:val="ListParagraph"/>
        <w:numPr>
          <w:ilvl w:val="0"/>
          <w:numId w:val="12"/>
        </w:numPr>
        <w:spacing w:after="120" w:line="24" w:lineRule="atLeast"/>
        <w:jc w:val="both"/>
        <w:rPr>
          <w:rFonts w:ascii="Verdana" w:hAnsi="Verdana"/>
          <w:sz w:val="20"/>
          <w:szCs w:val="20"/>
          <w:highlight w:val="lightGray"/>
          <w:lang w:val="en-GB"/>
        </w:rPr>
      </w:pPr>
      <w:r w:rsidRPr="003029C1">
        <w:rPr>
          <w:rFonts w:ascii="Verdana" w:hAnsi="Verdana"/>
          <w:sz w:val="20"/>
          <w:szCs w:val="20"/>
          <w:lang w:val="en-GB"/>
        </w:rPr>
        <w:t xml:space="preserve">Growing diversity, multiculturalism, which has to deal with mobility and migration; </w:t>
      </w:r>
    </w:p>
    <w:p w14:paraId="5C57207B" w14:textId="77777777" w:rsidR="00E45DE7" w:rsidRPr="003029C1" w:rsidRDefault="00E45DE7" w:rsidP="003029C1">
      <w:pPr>
        <w:pStyle w:val="ListParagraph"/>
        <w:numPr>
          <w:ilvl w:val="0"/>
          <w:numId w:val="12"/>
        </w:numPr>
        <w:spacing w:after="120" w:line="24" w:lineRule="atLeast"/>
        <w:jc w:val="both"/>
        <w:rPr>
          <w:rFonts w:ascii="Verdana" w:hAnsi="Verdana"/>
          <w:sz w:val="20"/>
          <w:szCs w:val="20"/>
          <w:lang w:val="en-GB"/>
        </w:rPr>
      </w:pPr>
      <w:r w:rsidRPr="003029C1">
        <w:rPr>
          <w:rFonts w:ascii="Verdana" w:hAnsi="Verdana"/>
          <w:sz w:val="20"/>
          <w:szCs w:val="20"/>
          <w:lang w:val="en-GB"/>
        </w:rPr>
        <w:t>Global solidarity which is to support in their reformation process co</w:t>
      </w:r>
      <w:r>
        <w:rPr>
          <w:rFonts w:ascii="Verdana" w:hAnsi="Verdana"/>
          <w:sz w:val="20"/>
          <w:szCs w:val="20"/>
          <w:lang w:val="en-GB"/>
        </w:rPr>
        <w:t>untries undergoing</w:t>
      </w:r>
      <w:r w:rsidRPr="003029C1">
        <w:rPr>
          <w:rFonts w:ascii="Verdana" w:hAnsi="Verdana"/>
          <w:sz w:val="20"/>
          <w:szCs w:val="20"/>
          <w:lang w:val="en-GB"/>
        </w:rPr>
        <w:t xml:space="preserve"> reformation process</w:t>
      </w:r>
      <w:r>
        <w:rPr>
          <w:rFonts w:ascii="Verdana" w:hAnsi="Verdana"/>
          <w:sz w:val="20"/>
          <w:szCs w:val="20"/>
          <w:lang w:val="en-GB"/>
        </w:rPr>
        <w:t>es within and outside the EHEA</w:t>
      </w:r>
      <w:r w:rsidRPr="003029C1">
        <w:rPr>
          <w:rFonts w:ascii="Verdana" w:hAnsi="Verdana"/>
          <w:sz w:val="20"/>
          <w:szCs w:val="20"/>
          <w:lang w:val="en-GB"/>
        </w:rPr>
        <w:t xml:space="preserve">; </w:t>
      </w:r>
    </w:p>
    <w:p w14:paraId="158600F4" w14:textId="77777777" w:rsidR="00E45DE7" w:rsidRPr="003029C1" w:rsidRDefault="00E45DE7" w:rsidP="003029C1">
      <w:pPr>
        <w:pStyle w:val="ListParagraph"/>
        <w:numPr>
          <w:ilvl w:val="0"/>
          <w:numId w:val="12"/>
        </w:numPr>
        <w:spacing w:after="120" w:line="24" w:lineRule="atLeast"/>
        <w:jc w:val="both"/>
        <w:rPr>
          <w:rFonts w:ascii="Verdana" w:hAnsi="Verdana"/>
          <w:sz w:val="20"/>
          <w:szCs w:val="20"/>
          <w:lang w:val="en-GB"/>
        </w:rPr>
      </w:pPr>
      <w:r w:rsidRPr="003029C1">
        <w:rPr>
          <w:rFonts w:ascii="Verdana" w:hAnsi="Verdana"/>
          <w:sz w:val="20"/>
          <w:szCs w:val="20"/>
          <w:lang w:val="en-GB"/>
        </w:rPr>
        <w:t>New leadership and participation (academic autonomy);</w:t>
      </w:r>
    </w:p>
    <w:p w14:paraId="50DF4431" w14:textId="79258B5B" w:rsidR="00E45DE7" w:rsidRPr="003029C1" w:rsidRDefault="00E45DE7" w:rsidP="003029C1">
      <w:pPr>
        <w:pStyle w:val="ListParagraph"/>
        <w:numPr>
          <w:ilvl w:val="0"/>
          <w:numId w:val="12"/>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The balance between regulations and transparency tools, mobility and stability </w:t>
      </w:r>
      <w:r>
        <w:rPr>
          <w:rFonts w:ascii="Verdana" w:hAnsi="Verdana"/>
          <w:sz w:val="20"/>
          <w:szCs w:val="20"/>
          <w:lang w:val="en-GB"/>
        </w:rPr>
        <w:t>and the ways to achieve it;</w:t>
      </w:r>
    </w:p>
    <w:p w14:paraId="2047E471" w14:textId="77777777" w:rsidR="00E45DE7" w:rsidRPr="003029C1" w:rsidRDefault="00E45DE7" w:rsidP="003029C1">
      <w:pPr>
        <w:pStyle w:val="ListParagraph"/>
        <w:numPr>
          <w:ilvl w:val="0"/>
          <w:numId w:val="12"/>
        </w:numPr>
        <w:spacing w:after="120" w:line="24" w:lineRule="atLeast"/>
        <w:jc w:val="both"/>
        <w:rPr>
          <w:rFonts w:ascii="Verdana" w:hAnsi="Verdana"/>
          <w:sz w:val="20"/>
          <w:szCs w:val="20"/>
          <w:lang w:val="en-GB"/>
        </w:rPr>
      </w:pPr>
      <w:r>
        <w:rPr>
          <w:rFonts w:ascii="Verdana" w:hAnsi="Verdana"/>
          <w:sz w:val="20"/>
          <w:szCs w:val="20"/>
          <w:lang w:val="en-GB"/>
        </w:rPr>
        <w:t xml:space="preserve">Lack of </w:t>
      </w:r>
      <w:r w:rsidRPr="003029C1">
        <w:rPr>
          <w:rFonts w:ascii="Verdana" w:hAnsi="Verdana"/>
          <w:sz w:val="20"/>
          <w:szCs w:val="20"/>
          <w:lang w:val="en-GB"/>
        </w:rPr>
        <w:t>common understanding</w:t>
      </w:r>
      <w:r>
        <w:rPr>
          <w:rFonts w:ascii="Verdana" w:hAnsi="Verdana"/>
          <w:sz w:val="20"/>
          <w:szCs w:val="20"/>
          <w:lang w:val="en-GB"/>
        </w:rPr>
        <w:t xml:space="preserve"> of various instruments</w:t>
      </w:r>
      <w:r w:rsidRPr="003029C1">
        <w:rPr>
          <w:rFonts w:ascii="Verdana" w:hAnsi="Verdana"/>
          <w:sz w:val="20"/>
          <w:szCs w:val="20"/>
          <w:lang w:val="en-GB"/>
        </w:rPr>
        <w:t xml:space="preserve">. </w:t>
      </w:r>
    </w:p>
    <w:p w14:paraId="01139853" w14:textId="77777777" w:rsidR="00E45DE7" w:rsidRPr="003029C1" w:rsidRDefault="00E45DE7" w:rsidP="003029C1">
      <w:pPr>
        <w:spacing w:after="120" w:line="24" w:lineRule="atLeast"/>
        <w:jc w:val="both"/>
        <w:rPr>
          <w:rFonts w:ascii="Verdana" w:hAnsi="Verdana"/>
          <w:i/>
          <w:sz w:val="20"/>
          <w:szCs w:val="20"/>
          <w:lang w:val="en-GB"/>
        </w:rPr>
      </w:pPr>
      <w:r w:rsidRPr="003029C1">
        <w:rPr>
          <w:rFonts w:ascii="Verdana" w:hAnsi="Verdana"/>
          <w:i/>
          <w:sz w:val="20"/>
          <w:szCs w:val="20"/>
          <w:lang w:val="en-GB"/>
        </w:rPr>
        <w:t>In the discussion that followed the analysis, certain issues and concerns were raised</w:t>
      </w:r>
      <w:r>
        <w:rPr>
          <w:rFonts w:ascii="Verdana" w:hAnsi="Verdana"/>
          <w:i/>
          <w:sz w:val="20"/>
          <w:szCs w:val="20"/>
          <w:lang w:val="en-GB"/>
        </w:rPr>
        <w:t xml:space="preserve"> regarding</w:t>
      </w:r>
    </w:p>
    <w:p w14:paraId="67C75063" w14:textId="1372DFFA" w:rsidR="00E45DE7" w:rsidRPr="003029C1" w:rsidRDefault="00E45DE7" w:rsidP="003029C1">
      <w:pPr>
        <w:pStyle w:val="ListParagraph"/>
        <w:numPr>
          <w:ilvl w:val="0"/>
          <w:numId w:val="53"/>
        </w:numPr>
        <w:spacing w:after="120" w:line="24" w:lineRule="atLeast"/>
        <w:jc w:val="both"/>
        <w:rPr>
          <w:rFonts w:ascii="Verdana" w:hAnsi="Verdana"/>
          <w:i/>
          <w:sz w:val="20"/>
          <w:szCs w:val="20"/>
          <w:lang w:val="en-GB"/>
        </w:rPr>
      </w:pPr>
      <w:proofErr w:type="gramStart"/>
      <w:r>
        <w:rPr>
          <w:rFonts w:ascii="Verdana" w:hAnsi="Verdana"/>
          <w:sz w:val="20"/>
          <w:szCs w:val="20"/>
          <w:lang w:val="en-GB"/>
        </w:rPr>
        <w:t>the</w:t>
      </w:r>
      <w:proofErr w:type="gramEnd"/>
      <w:r>
        <w:rPr>
          <w:rFonts w:ascii="Verdana" w:hAnsi="Verdana"/>
          <w:sz w:val="20"/>
          <w:szCs w:val="20"/>
          <w:lang w:val="en-GB"/>
        </w:rPr>
        <w:t xml:space="preserve"> way the</w:t>
      </w:r>
      <w:r w:rsidRPr="003029C1">
        <w:rPr>
          <w:rFonts w:ascii="Verdana" w:hAnsi="Verdana"/>
          <w:sz w:val="20"/>
          <w:szCs w:val="20"/>
          <w:lang w:val="en-GB"/>
        </w:rPr>
        <w:t xml:space="preserve"> players on different level interact ;</w:t>
      </w:r>
    </w:p>
    <w:p w14:paraId="6463D48F" w14:textId="77777777" w:rsidR="00E45DE7" w:rsidRPr="003029C1" w:rsidRDefault="00E45DE7" w:rsidP="003029C1">
      <w:pPr>
        <w:pStyle w:val="ListParagraph"/>
        <w:numPr>
          <w:ilvl w:val="0"/>
          <w:numId w:val="13"/>
        </w:numPr>
        <w:spacing w:after="120" w:line="24" w:lineRule="atLeast"/>
        <w:jc w:val="both"/>
        <w:rPr>
          <w:rFonts w:ascii="Verdana" w:hAnsi="Verdana"/>
          <w:sz w:val="20"/>
          <w:szCs w:val="20"/>
          <w:lang w:val="en-GB"/>
        </w:rPr>
      </w:pPr>
      <w:r>
        <w:rPr>
          <w:rFonts w:ascii="Verdana" w:hAnsi="Verdana"/>
          <w:sz w:val="20"/>
          <w:szCs w:val="20"/>
          <w:lang w:val="en-GB"/>
        </w:rPr>
        <w:t>t</w:t>
      </w:r>
      <w:r w:rsidRPr="003029C1">
        <w:rPr>
          <w:rFonts w:ascii="Verdana" w:hAnsi="Verdana"/>
          <w:sz w:val="20"/>
          <w:szCs w:val="20"/>
          <w:lang w:val="en-GB"/>
        </w:rPr>
        <w:t xml:space="preserve">he way the Bologna fundamental principles are connected with the challenges and the way to strengthen that link; </w:t>
      </w:r>
    </w:p>
    <w:p w14:paraId="64DE5B26" w14:textId="77777777" w:rsidR="00E45DE7" w:rsidRPr="003029C1" w:rsidRDefault="00E45DE7" w:rsidP="003029C1">
      <w:pPr>
        <w:pStyle w:val="ListParagraph"/>
        <w:numPr>
          <w:ilvl w:val="0"/>
          <w:numId w:val="13"/>
        </w:numPr>
        <w:spacing w:after="120" w:line="24" w:lineRule="atLeast"/>
        <w:jc w:val="both"/>
        <w:rPr>
          <w:rFonts w:ascii="Verdana" w:hAnsi="Verdana"/>
          <w:sz w:val="20"/>
          <w:szCs w:val="20"/>
          <w:lang w:val="en-GB"/>
        </w:rPr>
      </w:pPr>
      <w:proofErr w:type="gramStart"/>
      <w:r>
        <w:rPr>
          <w:rFonts w:ascii="Verdana" w:hAnsi="Verdana"/>
          <w:sz w:val="20"/>
          <w:szCs w:val="20"/>
          <w:lang w:val="en-GB"/>
        </w:rPr>
        <w:t>t</w:t>
      </w:r>
      <w:r w:rsidRPr="003029C1">
        <w:rPr>
          <w:rFonts w:ascii="Verdana" w:hAnsi="Verdana"/>
          <w:sz w:val="20"/>
          <w:szCs w:val="20"/>
          <w:lang w:val="en-GB"/>
        </w:rPr>
        <w:t>he</w:t>
      </w:r>
      <w:proofErr w:type="gramEnd"/>
      <w:r w:rsidRPr="003029C1">
        <w:rPr>
          <w:rFonts w:ascii="Verdana" w:hAnsi="Verdana"/>
          <w:sz w:val="20"/>
          <w:szCs w:val="20"/>
          <w:lang w:val="en-GB"/>
        </w:rPr>
        <w:t xml:space="preserve"> relevance of the Bologna purposes</w:t>
      </w:r>
      <w:r>
        <w:rPr>
          <w:rFonts w:ascii="Verdana" w:hAnsi="Verdana"/>
          <w:sz w:val="20"/>
          <w:szCs w:val="20"/>
          <w:lang w:val="en-GB"/>
        </w:rPr>
        <w:t>; in particular</w:t>
      </w:r>
      <w:r w:rsidRPr="003029C1">
        <w:rPr>
          <w:rFonts w:ascii="Verdana" w:hAnsi="Verdana"/>
          <w:sz w:val="20"/>
          <w:szCs w:val="20"/>
          <w:lang w:val="en-GB"/>
        </w:rPr>
        <w:t xml:space="preserve"> the structural </w:t>
      </w:r>
      <w:r>
        <w:rPr>
          <w:rFonts w:ascii="Verdana" w:hAnsi="Verdana"/>
          <w:sz w:val="20"/>
          <w:szCs w:val="20"/>
          <w:lang w:val="en-GB"/>
        </w:rPr>
        <w:t>reforms</w:t>
      </w:r>
      <w:r w:rsidRPr="003029C1">
        <w:rPr>
          <w:rFonts w:ascii="Verdana" w:hAnsi="Verdana"/>
          <w:sz w:val="20"/>
          <w:szCs w:val="20"/>
          <w:lang w:val="en-GB"/>
        </w:rPr>
        <w:t xml:space="preserve"> have to be </w:t>
      </w:r>
      <w:r>
        <w:rPr>
          <w:rFonts w:ascii="Verdana" w:hAnsi="Verdana"/>
          <w:sz w:val="20"/>
          <w:szCs w:val="20"/>
          <w:lang w:val="en-GB"/>
        </w:rPr>
        <w:t>carried out</w:t>
      </w:r>
      <w:r w:rsidRPr="003029C1">
        <w:rPr>
          <w:rFonts w:ascii="Verdana" w:hAnsi="Verdana"/>
          <w:sz w:val="20"/>
          <w:szCs w:val="20"/>
          <w:lang w:val="en-GB"/>
        </w:rPr>
        <w:t xml:space="preserve"> </w:t>
      </w:r>
      <w:r>
        <w:rPr>
          <w:rFonts w:ascii="Verdana" w:hAnsi="Verdana"/>
          <w:sz w:val="20"/>
          <w:szCs w:val="20"/>
          <w:lang w:val="en-GB"/>
        </w:rPr>
        <w:t>having in mind</w:t>
      </w:r>
      <w:r w:rsidRPr="003029C1">
        <w:rPr>
          <w:rFonts w:ascii="Verdana" w:hAnsi="Verdana"/>
          <w:sz w:val="20"/>
          <w:szCs w:val="20"/>
          <w:lang w:val="en-GB"/>
        </w:rPr>
        <w:t xml:space="preserve"> of the changing</w:t>
      </w:r>
      <w:r>
        <w:rPr>
          <w:rFonts w:ascii="Verdana" w:hAnsi="Verdana"/>
          <w:sz w:val="20"/>
          <w:szCs w:val="20"/>
          <w:lang w:val="en-GB"/>
        </w:rPr>
        <w:t xml:space="preserve"> aspect of the</w:t>
      </w:r>
      <w:r w:rsidRPr="003029C1">
        <w:rPr>
          <w:rFonts w:ascii="Verdana" w:hAnsi="Verdana"/>
          <w:sz w:val="20"/>
          <w:szCs w:val="20"/>
          <w:lang w:val="en-GB"/>
        </w:rPr>
        <w:t xml:space="preserve"> challenges. </w:t>
      </w:r>
    </w:p>
    <w:p w14:paraId="415B9B8B" w14:textId="77777777" w:rsidR="00E45DE7" w:rsidRPr="003029C1" w:rsidRDefault="001C4D68" w:rsidP="003029C1">
      <w:pPr>
        <w:pStyle w:val="ListParagraph"/>
        <w:numPr>
          <w:ilvl w:val="0"/>
          <w:numId w:val="13"/>
        </w:numPr>
        <w:spacing w:after="120" w:line="24" w:lineRule="atLeast"/>
        <w:jc w:val="both"/>
        <w:rPr>
          <w:rFonts w:ascii="Verdana" w:hAnsi="Verdana"/>
          <w:sz w:val="20"/>
          <w:szCs w:val="20"/>
          <w:lang w:val="en-GB"/>
        </w:rPr>
      </w:pPr>
      <w:r>
        <w:rPr>
          <w:rFonts w:ascii="Verdana" w:hAnsi="Verdana"/>
          <w:sz w:val="20"/>
          <w:szCs w:val="20"/>
          <w:lang w:val="en-GB"/>
        </w:rPr>
        <w:t xml:space="preserve">participation </w:t>
      </w:r>
      <w:r w:rsidR="00E45DE7" w:rsidRPr="003029C1">
        <w:rPr>
          <w:rFonts w:ascii="Verdana" w:hAnsi="Verdana"/>
          <w:sz w:val="20"/>
          <w:szCs w:val="20"/>
          <w:lang w:val="en-GB"/>
        </w:rPr>
        <w:t>of stakeholders as a</w:t>
      </w:r>
      <w:r w:rsidR="00E45DE7">
        <w:rPr>
          <w:rFonts w:ascii="Verdana" w:hAnsi="Verdana"/>
          <w:sz w:val="20"/>
          <w:szCs w:val="20"/>
          <w:lang w:val="en-GB"/>
        </w:rPr>
        <w:t xml:space="preserve"> crucial factor which is missing at present</w:t>
      </w:r>
      <w:r w:rsidR="00E45DE7" w:rsidRPr="003029C1">
        <w:rPr>
          <w:rFonts w:ascii="Verdana" w:hAnsi="Verdana"/>
          <w:sz w:val="20"/>
          <w:szCs w:val="20"/>
          <w:lang w:val="en-GB"/>
        </w:rPr>
        <w:t xml:space="preserve">; </w:t>
      </w:r>
    </w:p>
    <w:p w14:paraId="726AFC0F" w14:textId="77777777" w:rsidR="00E45DE7" w:rsidRPr="003029C1" w:rsidRDefault="00E45DE7" w:rsidP="003029C1">
      <w:pPr>
        <w:pStyle w:val="ListParagraph"/>
        <w:numPr>
          <w:ilvl w:val="0"/>
          <w:numId w:val="13"/>
        </w:numPr>
        <w:spacing w:after="120" w:line="24" w:lineRule="atLeast"/>
        <w:jc w:val="both"/>
        <w:rPr>
          <w:rFonts w:ascii="Verdana" w:hAnsi="Verdana"/>
          <w:sz w:val="20"/>
          <w:szCs w:val="20"/>
          <w:lang w:val="en-GB"/>
        </w:rPr>
      </w:pPr>
      <w:r>
        <w:rPr>
          <w:rFonts w:ascii="Verdana" w:hAnsi="Verdana"/>
          <w:sz w:val="20"/>
          <w:szCs w:val="20"/>
          <w:lang w:val="en-GB"/>
        </w:rPr>
        <w:t>t</w:t>
      </w:r>
      <w:r w:rsidRPr="003029C1">
        <w:rPr>
          <w:rFonts w:ascii="Verdana" w:hAnsi="Verdana"/>
          <w:sz w:val="20"/>
          <w:szCs w:val="20"/>
          <w:lang w:val="en-GB"/>
        </w:rPr>
        <w:t>he new forms of learning</w:t>
      </w:r>
      <w:r>
        <w:rPr>
          <w:rFonts w:ascii="Verdana" w:hAnsi="Verdana"/>
          <w:sz w:val="20"/>
          <w:szCs w:val="20"/>
          <w:lang w:val="en-GB"/>
        </w:rPr>
        <w:t>, including</w:t>
      </w:r>
      <w:r w:rsidRPr="003029C1">
        <w:rPr>
          <w:rFonts w:ascii="Verdana" w:hAnsi="Verdana"/>
          <w:sz w:val="20"/>
          <w:szCs w:val="20"/>
          <w:lang w:val="en-GB"/>
        </w:rPr>
        <w:t xml:space="preserve"> open educational resources</w:t>
      </w:r>
      <w:r>
        <w:rPr>
          <w:rFonts w:ascii="Verdana" w:hAnsi="Verdana"/>
          <w:sz w:val="20"/>
          <w:szCs w:val="20"/>
          <w:lang w:val="en-GB"/>
        </w:rPr>
        <w:t>,</w:t>
      </w:r>
      <w:r w:rsidRPr="003029C1">
        <w:rPr>
          <w:rFonts w:ascii="Verdana" w:hAnsi="Verdana"/>
          <w:sz w:val="20"/>
          <w:szCs w:val="20"/>
          <w:lang w:val="en-GB"/>
        </w:rPr>
        <w:t xml:space="preserve"> should be tackled;</w:t>
      </w:r>
    </w:p>
    <w:p w14:paraId="0D54C01E" w14:textId="77777777" w:rsidR="00E45DE7" w:rsidRPr="003029C1" w:rsidRDefault="00E45DE7" w:rsidP="003029C1">
      <w:pPr>
        <w:pStyle w:val="ListParagraph"/>
        <w:numPr>
          <w:ilvl w:val="0"/>
          <w:numId w:val="13"/>
        </w:numPr>
        <w:spacing w:after="120" w:line="24" w:lineRule="atLeast"/>
        <w:jc w:val="both"/>
        <w:rPr>
          <w:rFonts w:ascii="Verdana" w:hAnsi="Verdana"/>
          <w:sz w:val="20"/>
          <w:szCs w:val="20"/>
          <w:lang w:val="en-GB"/>
        </w:rPr>
      </w:pPr>
      <w:r>
        <w:rPr>
          <w:rFonts w:ascii="Verdana" w:hAnsi="Verdana"/>
          <w:sz w:val="20"/>
          <w:szCs w:val="20"/>
          <w:lang w:val="en-GB"/>
        </w:rPr>
        <w:t>t</w:t>
      </w:r>
      <w:r w:rsidRPr="003029C1">
        <w:rPr>
          <w:rFonts w:ascii="Verdana" w:hAnsi="Verdana"/>
          <w:sz w:val="20"/>
          <w:szCs w:val="20"/>
          <w:lang w:val="en-GB"/>
        </w:rPr>
        <w:t>he results of QA processes are not obvious, and in many cases the HE system lack</w:t>
      </w:r>
      <w:r>
        <w:rPr>
          <w:rFonts w:ascii="Verdana" w:hAnsi="Verdana"/>
          <w:sz w:val="20"/>
          <w:szCs w:val="20"/>
          <w:lang w:val="en-GB"/>
        </w:rPr>
        <w:t>s</w:t>
      </w:r>
      <w:r w:rsidRPr="003029C1">
        <w:rPr>
          <w:rFonts w:ascii="Verdana" w:hAnsi="Verdana"/>
          <w:sz w:val="20"/>
          <w:szCs w:val="20"/>
          <w:lang w:val="en-GB"/>
        </w:rPr>
        <w:t xml:space="preserve"> funding and incentives; </w:t>
      </w:r>
    </w:p>
    <w:p w14:paraId="075AEB56" w14:textId="77777777" w:rsidR="00E45DE7" w:rsidRPr="003029C1" w:rsidRDefault="00E45DE7" w:rsidP="003029C1">
      <w:pPr>
        <w:pStyle w:val="ListParagraph"/>
        <w:numPr>
          <w:ilvl w:val="0"/>
          <w:numId w:val="13"/>
        </w:numPr>
        <w:spacing w:after="120" w:line="24" w:lineRule="atLeast"/>
        <w:jc w:val="both"/>
        <w:rPr>
          <w:rFonts w:ascii="Verdana" w:hAnsi="Verdana"/>
          <w:sz w:val="20"/>
          <w:szCs w:val="20"/>
          <w:lang w:val="en-GB"/>
        </w:rPr>
      </w:pPr>
      <w:r>
        <w:rPr>
          <w:rFonts w:ascii="Verdana" w:hAnsi="Verdana"/>
          <w:sz w:val="20"/>
          <w:szCs w:val="20"/>
          <w:lang w:val="en-GB"/>
        </w:rPr>
        <w:t>d</w:t>
      </w:r>
      <w:r w:rsidRPr="003029C1">
        <w:rPr>
          <w:rFonts w:ascii="Verdana" w:hAnsi="Verdana"/>
          <w:sz w:val="20"/>
          <w:szCs w:val="20"/>
          <w:lang w:val="en-GB"/>
        </w:rPr>
        <w:t xml:space="preserve">istinguishing between long-term and short-term </w:t>
      </w:r>
      <w:r>
        <w:rPr>
          <w:rFonts w:ascii="Verdana" w:hAnsi="Verdana"/>
          <w:sz w:val="20"/>
          <w:szCs w:val="20"/>
          <w:lang w:val="en-GB"/>
        </w:rPr>
        <w:t>goals</w:t>
      </w:r>
      <w:r w:rsidRPr="003029C1">
        <w:rPr>
          <w:rFonts w:ascii="Verdana" w:hAnsi="Verdana"/>
          <w:sz w:val="20"/>
          <w:szCs w:val="20"/>
          <w:lang w:val="en-GB"/>
        </w:rPr>
        <w:t>, for their better interpretation and implementation at national and European levels;</w:t>
      </w:r>
    </w:p>
    <w:p w14:paraId="4602EAB4" w14:textId="77777777" w:rsidR="00E45DE7" w:rsidRPr="003029C1" w:rsidRDefault="00E45DE7" w:rsidP="003029C1">
      <w:pPr>
        <w:pStyle w:val="ListParagraph"/>
        <w:numPr>
          <w:ilvl w:val="0"/>
          <w:numId w:val="13"/>
        </w:numPr>
        <w:spacing w:after="120" w:line="24" w:lineRule="atLeast"/>
        <w:jc w:val="both"/>
        <w:rPr>
          <w:rFonts w:ascii="Verdana" w:hAnsi="Verdana"/>
          <w:sz w:val="20"/>
          <w:szCs w:val="20"/>
          <w:lang w:val="en-GB"/>
        </w:rPr>
      </w:pPr>
      <w:proofErr w:type="gramStart"/>
      <w:r>
        <w:rPr>
          <w:rFonts w:ascii="Verdana" w:hAnsi="Verdana"/>
          <w:sz w:val="20"/>
          <w:szCs w:val="20"/>
          <w:lang w:val="en-GB"/>
        </w:rPr>
        <w:t>t</w:t>
      </w:r>
      <w:r w:rsidRPr="003029C1">
        <w:rPr>
          <w:rFonts w:ascii="Verdana" w:hAnsi="Verdana"/>
          <w:sz w:val="20"/>
          <w:szCs w:val="20"/>
          <w:lang w:val="en-GB"/>
        </w:rPr>
        <w:t>he</w:t>
      </w:r>
      <w:proofErr w:type="gramEnd"/>
      <w:r w:rsidRPr="003029C1">
        <w:rPr>
          <w:rFonts w:ascii="Verdana" w:hAnsi="Verdana"/>
          <w:sz w:val="20"/>
          <w:szCs w:val="20"/>
          <w:lang w:val="en-GB"/>
        </w:rPr>
        <w:t xml:space="preserve"> role of higher education in 2020. </w:t>
      </w:r>
    </w:p>
    <w:p w14:paraId="78F2D886" w14:textId="77777777" w:rsidR="00E45DE7" w:rsidRPr="003029C1" w:rsidRDefault="00E45DE7" w:rsidP="003029C1">
      <w:pPr>
        <w:spacing w:after="120" w:line="24" w:lineRule="atLeast"/>
        <w:jc w:val="both"/>
        <w:rPr>
          <w:rFonts w:ascii="Verdana" w:hAnsi="Verdana"/>
          <w:sz w:val="20"/>
          <w:szCs w:val="20"/>
          <w:lang w:val="en-GB"/>
        </w:rPr>
      </w:pPr>
    </w:p>
    <w:p w14:paraId="1769846B"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b/>
          <w:sz w:val="20"/>
          <w:szCs w:val="20"/>
          <w:lang w:val="en-GB"/>
        </w:rPr>
        <w:t>The main objectives of the Structural Reforms WG, challenges ahead, working methodology and the expectations towards the WG members</w:t>
      </w:r>
    </w:p>
    <w:p w14:paraId="4609BA89"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No</w:t>
      </w:r>
      <w:r>
        <w:rPr>
          <w:rFonts w:ascii="Verdana" w:hAnsi="Verdana"/>
          <w:sz w:val="20"/>
          <w:szCs w:val="20"/>
          <w:lang w:val="en-GB"/>
        </w:rPr>
        <w:t xml:space="preserve">ël </w:t>
      </w:r>
      <w:proofErr w:type="spellStart"/>
      <w:r>
        <w:rPr>
          <w:rFonts w:ascii="Verdana" w:hAnsi="Verdana"/>
          <w:sz w:val="20"/>
          <w:szCs w:val="20"/>
          <w:lang w:val="en-GB"/>
        </w:rPr>
        <w:t>Vercruysse</w:t>
      </w:r>
      <w:proofErr w:type="spellEnd"/>
      <w:r>
        <w:rPr>
          <w:rFonts w:ascii="Verdana" w:hAnsi="Verdana"/>
          <w:sz w:val="20"/>
          <w:szCs w:val="20"/>
          <w:lang w:val="en-GB"/>
        </w:rPr>
        <w:t xml:space="preserve"> </w:t>
      </w:r>
      <w:r w:rsidRPr="003029C1">
        <w:rPr>
          <w:rFonts w:ascii="Verdana" w:hAnsi="Verdana"/>
          <w:sz w:val="20"/>
          <w:szCs w:val="20"/>
          <w:lang w:val="en-GB"/>
        </w:rPr>
        <w:t xml:space="preserve">introduced the main objectives and challenges of the WG. </w:t>
      </w:r>
      <w:r>
        <w:rPr>
          <w:rFonts w:ascii="Verdana" w:hAnsi="Verdana"/>
          <w:sz w:val="20"/>
          <w:szCs w:val="20"/>
          <w:lang w:val="en-GB"/>
        </w:rPr>
        <w:t>He underlined</w:t>
      </w:r>
      <w:r w:rsidRPr="003029C1">
        <w:rPr>
          <w:rFonts w:ascii="Verdana" w:hAnsi="Verdana"/>
          <w:sz w:val="20"/>
          <w:szCs w:val="20"/>
          <w:lang w:val="en-GB"/>
        </w:rPr>
        <w:t xml:space="preserve"> that the implementation of these reforms is uneven, and there is different interpretation of the existing tools.  Thus, while developing policy proposals the WG should take into account the changing context of higher education, interconnection of the various reforms and their elements, relevance and acceptance of the reforms. </w:t>
      </w:r>
    </w:p>
    <w:p w14:paraId="7E460669"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During the discussion</w:t>
      </w:r>
      <w:r>
        <w:rPr>
          <w:rFonts w:ascii="Verdana" w:hAnsi="Verdana"/>
          <w:sz w:val="20"/>
          <w:szCs w:val="20"/>
          <w:lang w:val="en-GB"/>
        </w:rPr>
        <w:t>, WG members underlined that it was important</w:t>
      </w:r>
      <w:r w:rsidRPr="003029C1">
        <w:rPr>
          <w:rFonts w:ascii="Verdana" w:hAnsi="Verdana"/>
          <w:sz w:val="20"/>
          <w:szCs w:val="20"/>
          <w:lang w:val="en-GB"/>
        </w:rPr>
        <w:t xml:space="preserve">: </w:t>
      </w:r>
    </w:p>
    <w:p w14:paraId="5F70F8E2" w14:textId="77777777" w:rsidR="00E45DE7" w:rsidRPr="003029C1" w:rsidRDefault="00E45DE7" w:rsidP="003029C1">
      <w:pPr>
        <w:spacing w:after="120" w:line="24" w:lineRule="atLeast"/>
        <w:jc w:val="both"/>
        <w:rPr>
          <w:rFonts w:ascii="Verdana" w:hAnsi="Verdana"/>
          <w:sz w:val="20"/>
          <w:szCs w:val="20"/>
          <w:lang w:val="en-GB"/>
        </w:rPr>
      </w:pPr>
    </w:p>
    <w:p w14:paraId="0C08D0FE"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sidRPr="003029C1">
        <w:rPr>
          <w:rFonts w:ascii="Verdana" w:hAnsi="Verdana"/>
          <w:sz w:val="20"/>
          <w:szCs w:val="20"/>
          <w:lang w:val="en-GB"/>
        </w:rPr>
        <w:t>To keep the bridge between policy and implementation, to tackle the transversal aspect of different tools;</w:t>
      </w:r>
    </w:p>
    <w:p w14:paraId="49466069"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enhance the development of specific tools and their coherence in the respective four areas by </w:t>
      </w:r>
      <w:r>
        <w:rPr>
          <w:rFonts w:ascii="Verdana" w:hAnsi="Verdana"/>
          <w:sz w:val="20"/>
          <w:szCs w:val="20"/>
          <w:lang w:val="en-GB"/>
        </w:rPr>
        <w:t>avoiding</w:t>
      </w:r>
      <w:r w:rsidRPr="003029C1">
        <w:rPr>
          <w:rFonts w:ascii="Verdana" w:hAnsi="Verdana"/>
          <w:sz w:val="20"/>
          <w:szCs w:val="20"/>
          <w:lang w:val="en-GB"/>
        </w:rPr>
        <w:t xml:space="preserve"> being to</w:t>
      </w:r>
      <w:r>
        <w:rPr>
          <w:rFonts w:ascii="Verdana" w:hAnsi="Verdana"/>
          <w:sz w:val="20"/>
          <w:szCs w:val="20"/>
          <w:lang w:val="en-GB"/>
        </w:rPr>
        <w:t>o</w:t>
      </w:r>
      <w:r w:rsidRPr="003029C1">
        <w:rPr>
          <w:rFonts w:ascii="Verdana" w:hAnsi="Verdana"/>
          <w:sz w:val="20"/>
          <w:szCs w:val="20"/>
          <w:lang w:val="en-GB"/>
        </w:rPr>
        <w:t xml:space="preserve"> generic, try clearly define the expectations from these tools while approaching</w:t>
      </w:r>
      <w:r>
        <w:rPr>
          <w:rFonts w:ascii="Verdana" w:hAnsi="Verdana"/>
          <w:sz w:val="20"/>
          <w:szCs w:val="20"/>
          <w:lang w:val="en-GB"/>
        </w:rPr>
        <w:t xml:space="preserve"> the issue fro</w:t>
      </w:r>
      <w:r w:rsidRPr="003029C1">
        <w:rPr>
          <w:rFonts w:ascii="Verdana" w:hAnsi="Verdana"/>
          <w:sz w:val="20"/>
          <w:szCs w:val="20"/>
          <w:lang w:val="en-GB"/>
        </w:rPr>
        <w:t>m realistic point of view;</w:t>
      </w:r>
    </w:p>
    <w:p w14:paraId="2BED8891"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Pr>
          <w:rFonts w:ascii="Verdana" w:hAnsi="Verdana"/>
          <w:sz w:val="20"/>
          <w:szCs w:val="20"/>
          <w:lang w:val="en-GB"/>
        </w:rPr>
        <w:t>To ensure the ac</w:t>
      </w:r>
      <w:r w:rsidRPr="003029C1">
        <w:rPr>
          <w:rFonts w:ascii="Verdana" w:hAnsi="Verdana"/>
          <w:sz w:val="20"/>
          <w:szCs w:val="20"/>
          <w:lang w:val="en-GB"/>
        </w:rPr>
        <w:t xml:space="preserve">ceptance of the tools </w:t>
      </w:r>
      <w:r>
        <w:rPr>
          <w:rFonts w:ascii="Verdana" w:hAnsi="Verdana"/>
          <w:sz w:val="20"/>
          <w:szCs w:val="20"/>
          <w:lang w:val="en-GB"/>
        </w:rPr>
        <w:t xml:space="preserve">which </w:t>
      </w:r>
      <w:r w:rsidRPr="003029C1">
        <w:rPr>
          <w:rFonts w:ascii="Verdana" w:hAnsi="Verdana"/>
          <w:sz w:val="20"/>
          <w:szCs w:val="20"/>
          <w:lang w:val="en-GB"/>
        </w:rPr>
        <w:t>is vital for their proper use;</w:t>
      </w:r>
    </w:p>
    <w:p w14:paraId="529CF625"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Pr>
          <w:rFonts w:ascii="Verdana" w:hAnsi="Verdana"/>
          <w:sz w:val="20"/>
          <w:szCs w:val="20"/>
          <w:lang w:val="en-GB"/>
        </w:rPr>
        <w:t>To f</w:t>
      </w:r>
      <w:r w:rsidRPr="003029C1">
        <w:rPr>
          <w:rFonts w:ascii="Verdana" w:hAnsi="Verdana"/>
          <w:sz w:val="20"/>
          <w:szCs w:val="20"/>
          <w:lang w:val="en-GB"/>
        </w:rPr>
        <w:t>urther improve the implementation of accreditation system</w:t>
      </w:r>
      <w:r>
        <w:rPr>
          <w:rFonts w:ascii="Verdana" w:hAnsi="Verdana"/>
          <w:sz w:val="20"/>
          <w:szCs w:val="20"/>
          <w:lang w:val="en-GB"/>
        </w:rPr>
        <w:t>s</w:t>
      </w:r>
      <w:r w:rsidRPr="003029C1">
        <w:rPr>
          <w:rFonts w:ascii="Verdana" w:hAnsi="Verdana"/>
          <w:sz w:val="20"/>
          <w:szCs w:val="20"/>
          <w:lang w:val="en-GB"/>
        </w:rPr>
        <w:t xml:space="preserve">; </w:t>
      </w:r>
    </w:p>
    <w:p w14:paraId="6A9BD09E" w14:textId="50E2E8FF"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sidRPr="003029C1">
        <w:rPr>
          <w:rFonts w:ascii="Verdana" w:hAnsi="Verdana"/>
          <w:sz w:val="20"/>
          <w:szCs w:val="20"/>
          <w:lang w:val="en-GB"/>
        </w:rPr>
        <w:t>To stick to the existing policy areas by further bridging the gaps within the EHEA implementation.</w:t>
      </w:r>
      <w:r w:rsidR="00640D04">
        <w:rPr>
          <w:rFonts w:ascii="Verdana" w:hAnsi="Verdana"/>
          <w:sz w:val="20"/>
          <w:szCs w:val="20"/>
          <w:lang w:val="en-GB"/>
        </w:rPr>
        <w:t> </w:t>
      </w:r>
      <w:r w:rsidRPr="003029C1">
        <w:rPr>
          <w:rFonts w:ascii="Verdana" w:hAnsi="Verdana"/>
          <w:sz w:val="20"/>
          <w:szCs w:val="20"/>
          <w:lang w:val="en-GB"/>
        </w:rPr>
        <w:t xml:space="preserve">Various mechanisms are to be used for mapping these gaps </w:t>
      </w:r>
      <w:r>
        <w:rPr>
          <w:rFonts w:ascii="Verdana" w:hAnsi="Verdana"/>
          <w:sz w:val="20"/>
          <w:szCs w:val="20"/>
          <w:lang w:val="en-GB"/>
        </w:rPr>
        <w:t>e.g.</w:t>
      </w:r>
      <w:r w:rsidRPr="003029C1">
        <w:rPr>
          <w:rFonts w:ascii="Verdana" w:hAnsi="Verdana"/>
          <w:sz w:val="20"/>
          <w:szCs w:val="20"/>
          <w:lang w:val="en-GB"/>
        </w:rPr>
        <w:t xml:space="preserve"> peer review.</w:t>
      </w:r>
    </w:p>
    <w:p w14:paraId="769F1BCE"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sidRPr="003029C1">
        <w:rPr>
          <w:rFonts w:ascii="Verdana" w:hAnsi="Verdana"/>
          <w:sz w:val="20"/>
          <w:szCs w:val="20"/>
          <w:lang w:val="en-GB"/>
        </w:rPr>
        <w:t>To keep the alignment between the overarching framework of QF-EHEA and EQF for lifelong learning</w:t>
      </w:r>
      <w:r>
        <w:rPr>
          <w:rFonts w:ascii="Verdana" w:hAnsi="Verdana"/>
          <w:sz w:val="20"/>
          <w:szCs w:val="20"/>
          <w:lang w:val="en-GB"/>
        </w:rPr>
        <w:t>, assist in</w:t>
      </w:r>
      <w:r w:rsidRPr="003029C1">
        <w:rPr>
          <w:rFonts w:ascii="Verdana" w:hAnsi="Verdana"/>
          <w:sz w:val="20"/>
          <w:szCs w:val="20"/>
          <w:lang w:val="en-GB"/>
        </w:rPr>
        <w:t xml:space="preserve"> developing common understanding of different levels of QF-EHEA, which is essential for recognition of the qualifications;</w:t>
      </w:r>
    </w:p>
    <w:p w14:paraId="50FAA8F1"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develop </w:t>
      </w:r>
      <w:r>
        <w:rPr>
          <w:rFonts w:ascii="Verdana" w:hAnsi="Verdana"/>
          <w:sz w:val="20"/>
          <w:szCs w:val="20"/>
          <w:lang w:val="en-GB"/>
        </w:rPr>
        <w:t xml:space="preserve">a </w:t>
      </w:r>
      <w:r w:rsidRPr="003029C1">
        <w:rPr>
          <w:rFonts w:ascii="Verdana" w:hAnsi="Verdana"/>
          <w:sz w:val="20"/>
          <w:szCs w:val="20"/>
          <w:lang w:val="en-GB"/>
        </w:rPr>
        <w:t xml:space="preserve">common understanding and meaningful implementation of learning outcomes throughout Europe </w:t>
      </w:r>
      <w:r>
        <w:rPr>
          <w:rFonts w:ascii="Verdana" w:hAnsi="Verdana"/>
          <w:sz w:val="20"/>
          <w:szCs w:val="20"/>
          <w:lang w:val="en-GB"/>
        </w:rPr>
        <w:t xml:space="preserve">in order </w:t>
      </w:r>
      <w:r w:rsidRPr="003029C1">
        <w:rPr>
          <w:rFonts w:ascii="Verdana" w:hAnsi="Verdana"/>
          <w:sz w:val="20"/>
          <w:szCs w:val="20"/>
          <w:lang w:val="en-GB"/>
        </w:rPr>
        <w:t xml:space="preserve">to ensure the success </w:t>
      </w:r>
      <w:r>
        <w:rPr>
          <w:rFonts w:ascii="Verdana" w:hAnsi="Verdana"/>
          <w:sz w:val="20"/>
          <w:szCs w:val="20"/>
          <w:lang w:val="en-GB"/>
        </w:rPr>
        <w:t xml:space="preserve">of the following </w:t>
      </w:r>
      <w:r w:rsidRPr="003029C1">
        <w:rPr>
          <w:rFonts w:ascii="Verdana" w:hAnsi="Verdana"/>
          <w:sz w:val="20"/>
          <w:szCs w:val="20"/>
          <w:lang w:val="en-GB"/>
        </w:rPr>
        <w:t>interdependent tools-ECTS, the Diploma Supplement, recognition, qualifications frameworks and quality assurance;</w:t>
      </w:r>
    </w:p>
    <w:p w14:paraId="3B30102D"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sidRPr="003029C1">
        <w:rPr>
          <w:rFonts w:ascii="Verdana" w:hAnsi="Verdana" w:cs="GHEA Mariam"/>
          <w:sz w:val="20"/>
          <w:szCs w:val="20"/>
          <w:lang w:val="en-GB"/>
        </w:rPr>
        <w:t xml:space="preserve">To ensure more </w:t>
      </w:r>
      <w:r>
        <w:rPr>
          <w:rFonts w:ascii="Verdana" w:hAnsi="Verdana" w:cs="GHEA Mariam"/>
          <w:sz w:val="20"/>
          <w:szCs w:val="20"/>
          <w:lang w:val="en-GB"/>
        </w:rPr>
        <w:t xml:space="preserve">a </w:t>
      </w:r>
      <w:r w:rsidRPr="003029C1">
        <w:rPr>
          <w:rFonts w:ascii="Verdana" w:hAnsi="Verdana"/>
          <w:sz w:val="20"/>
          <w:szCs w:val="20"/>
          <w:lang w:val="en-GB"/>
        </w:rPr>
        <w:t>supportive environment for academic staff;</w:t>
      </w:r>
    </w:p>
    <w:p w14:paraId="3DE95408"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sidRPr="003029C1">
        <w:rPr>
          <w:rFonts w:ascii="Verdana" w:hAnsi="Verdana"/>
          <w:sz w:val="20"/>
          <w:szCs w:val="20"/>
          <w:lang w:val="en-GB"/>
        </w:rPr>
        <w:t xml:space="preserve">To improve stakeholder cooperation; </w:t>
      </w:r>
    </w:p>
    <w:p w14:paraId="3B498DE6" w14:textId="77777777" w:rsidR="00E45DE7" w:rsidRPr="003029C1" w:rsidRDefault="00E45DE7" w:rsidP="003029C1">
      <w:pPr>
        <w:pStyle w:val="ListParagraph"/>
        <w:numPr>
          <w:ilvl w:val="0"/>
          <w:numId w:val="34"/>
        </w:numPr>
        <w:spacing w:after="120" w:line="24" w:lineRule="atLeast"/>
        <w:jc w:val="both"/>
        <w:rPr>
          <w:rFonts w:ascii="Verdana" w:hAnsi="Verdana"/>
          <w:sz w:val="20"/>
          <w:szCs w:val="20"/>
          <w:lang w:val="en-GB"/>
        </w:rPr>
      </w:pPr>
      <w:r>
        <w:rPr>
          <w:rFonts w:ascii="Verdana" w:hAnsi="Verdana"/>
          <w:sz w:val="20"/>
          <w:szCs w:val="20"/>
          <w:lang w:val="en-GB"/>
        </w:rPr>
        <w:t xml:space="preserve">To foster the employability, </w:t>
      </w:r>
      <w:r w:rsidRPr="003029C1">
        <w:rPr>
          <w:rFonts w:ascii="Verdana" w:hAnsi="Verdana"/>
          <w:sz w:val="20"/>
          <w:szCs w:val="20"/>
          <w:lang w:val="en-GB"/>
        </w:rPr>
        <w:t>improve the provision, accessibility and quality of guidance on careers and employment.</w:t>
      </w:r>
    </w:p>
    <w:p w14:paraId="0FD585FA" w14:textId="77777777" w:rsidR="00E45DE7" w:rsidRPr="003029C1" w:rsidRDefault="00E45DE7" w:rsidP="003029C1">
      <w:pPr>
        <w:spacing w:after="120" w:line="24" w:lineRule="atLeast"/>
        <w:jc w:val="both"/>
        <w:rPr>
          <w:rFonts w:ascii="Verdana" w:hAnsi="Verdana"/>
          <w:sz w:val="20"/>
          <w:szCs w:val="20"/>
          <w:lang w:val="en-GB"/>
        </w:rPr>
      </w:pPr>
    </w:p>
    <w:p w14:paraId="0D817DFF" w14:textId="77777777" w:rsidR="00E45DE7" w:rsidRPr="003029C1" w:rsidRDefault="00E45DE7" w:rsidP="003029C1">
      <w:pPr>
        <w:spacing w:after="120" w:line="24" w:lineRule="atLeast"/>
        <w:jc w:val="both"/>
        <w:rPr>
          <w:rFonts w:ascii="Verdana" w:hAnsi="Verdana"/>
          <w:b/>
          <w:sz w:val="20"/>
          <w:szCs w:val="20"/>
          <w:lang w:val="en-GB"/>
        </w:rPr>
      </w:pPr>
      <w:r w:rsidRPr="003029C1">
        <w:rPr>
          <w:rFonts w:ascii="Verdana" w:hAnsi="Verdana"/>
          <w:b/>
          <w:sz w:val="20"/>
          <w:szCs w:val="20"/>
          <w:lang w:val="en-GB"/>
        </w:rPr>
        <w:t>Break</w:t>
      </w:r>
      <w:r>
        <w:rPr>
          <w:rFonts w:ascii="Verdana" w:hAnsi="Verdana"/>
          <w:b/>
          <w:sz w:val="20"/>
          <w:szCs w:val="20"/>
          <w:lang w:val="en-GB"/>
        </w:rPr>
        <w:t xml:space="preserve"> </w:t>
      </w:r>
      <w:r w:rsidRPr="003029C1">
        <w:rPr>
          <w:rFonts w:ascii="Verdana" w:hAnsi="Verdana"/>
          <w:b/>
          <w:sz w:val="20"/>
          <w:szCs w:val="20"/>
          <w:lang w:val="en-GB"/>
        </w:rPr>
        <w:t xml:space="preserve">out sessions on the main four main policy </w:t>
      </w:r>
      <w:proofErr w:type="gramStart"/>
      <w:r w:rsidRPr="003029C1">
        <w:rPr>
          <w:rFonts w:ascii="Verdana" w:hAnsi="Verdana"/>
          <w:b/>
          <w:sz w:val="20"/>
          <w:szCs w:val="20"/>
          <w:lang w:val="en-GB"/>
        </w:rPr>
        <w:t>areas,</w:t>
      </w:r>
      <w:proofErr w:type="gramEnd"/>
      <w:r w:rsidRPr="003029C1">
        <w:rPr>
          <w:rFonts w:ascii="Verdana" w:hAnsi="Verdana"/>
          <w:b/>
          <w:sz w:val="20"/>
          <w:szCs w:val="20"/>
          <w:lang w:val="en-GB"/>
        </w:rPr>
        <w:t xml:space="preserve"> developments and challenges related them (Qualification Frameworks, Quality Assurance, Recognition, Transparency)</w:t>
      </w:r>
    </w:p>
    <w:p w14:paraId="3BCB5FA0" w14:textId="77777777" w:rsidR="00E45DE7" w:rsidRPr="003029C1" w:rsidRDefault="00E45DE7" w:rsidP="003029C1">
      <w:pPr>
        <w:spacing w:after="120" w:line="24" w:lineRule="atLeast"/>
        <w:jc w:val="both"/>
        <w:rPr>
          <w:rFonts w:ascii="Verdana" w:hAnsi="Verdana"/>
          <w:sz w:val="20"/>
          <w:szCs w:val="20"/>
          <w:lang w:val="en-GB"/>
        </w:rPr>
      </w:pPr>
    </w:p>
    <w:p w14:paraId="04205B9D" w14:textId="77777777" w:rsidR="00E45DE7" w:rsidRPr="00D50851" w:rsidRDefault="00E45DE7" w:rsidP="00D50851">
      <w:pPr>
        <w:spacing w:after="120" w:line="24" w:lineRule="atLeast"/>
        <w:jc w:val="both"/>
        <w:rPr>
          <w:rFonts w:ascii="Verdana" w:hAnsi="Verdana"/>
          <w:sz w:val="20"/>
          <w:szCs w:val="20"/>
          <w:lang w:val="en-GB"/>
        </w:rPr>
      </w:pPr>
      <w:r w:rsidRPr="003029C1">
        <w:rPr>
          <w:rFonts w:ascii="Verdana" w:hAnsi="Verdana"/>
          <w:sz w:val="20"/>
          <w:szCs w:val="20"/>
          <w:lang w:val="en-GB"/>
        </w:rPr>
        <w:t>For further coherent identification of the core issues in the four areas the WG was split into four sub-groups.  Each group ha</w:t>
      </w:r>
      <w:r>
        <w:rPr>
          <w:rFonts w:ascii="Verdana" w:hAnsi="Verdana"/>
          <w:sz w:val="20"/>
          <w:szCs w:val="20"/>
          <w:lang w:val="en-GB"/>
        </w:rPr>
        <w:t>d</w:t>
      </w:r>
      <w:r w:rsidRPr="003029C1">
        <w:rPr>
          <w:rFonts w:ascii="Verdana" w:hAnsi="Verdana"/>
          <w:sz w:val="20"/>
          <w:szCs w:val="20"/>
          <w:lang w:val="en-GB"/>
        </w:rPr>
        <w:t xml:space="preserve"> a </w:t>
      </w:r>
      <w:r w:rsidRPr="003029C1">
        <w:rPr>
          <w:rFonts w:ascii="Verdana" w:hAnsi="Verdana"/>
          <w:sz w:val="20"/>
          <w:szCs w:val="20"/>
        </w:rPr>
        <w:t xml:space="preserve">chair, a facilitator and rapporteur (See annex attached). </w:t>
      </w:r>
      <w:r w:rsidRPr="003029C1">
        <w:rPr>
          <w:rFonts w:ascii="Verdana" w:hAnsi="Verdana"/>
          <w:sz w:val="20"/>
          <w:szCs w:val="20"/>
          <w:lang w:val="en-GB"/>
        </w:rPr>
        <w:t xml:space="preserve"> </w:t>
      </w:r>
    </w:p>
    <w:p w14:paraId="68674B62" w14:textId="77777777" w:rsidR="00E45DE7" w:rsidRPr="003029C1" w:rsidRDefault="00E45DE7" w:rsidP="003029C1">
      <w:pPr>
        <w:spacing w:after="120" w:line="24" w:lineRule="atLeast"/>
        <w:jc w:val="both"/>
        <w:rPr>
          <w:rFonts w:ascii="Verdana" w:hAnsi="Verdana"/>
          <w:sz w:val="20"/>
          <w:szCs w:val="20"/>
          <w:lang w:val="en-GB"/>
        </w:rPr>
      </w:pPr>
    </w:p>
    <w:p w14:paraId="5DC3D507"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1. Session on Qualifications Frameworks (QFs)</w:t>
      </w:r>
    </w:p>
    <w:p w14:paraId="3CD052FF" w14:textId="77777777" w:rsidR="00E45DE7" w:rsidRPr="003029C1" w:rsidRDefault="00E45DE7" w:rsidP="003029C1">
      <w:pPr>
        <w:spacing w:after="120" w:line="24" w:lineRule="atLeast"/>
        <w:jc w:val="both"/>
        <w:rPr>
          <w:rFonts w:ascii="Verdana" w:hAnsi="Verdana"/>
          <w:sz w:val="20"/>
          <w:szCs w:val="20"/>
          <w:lang w:val="en-GB"/>
        </w:rPr>
      </w:pPr>
    </w:p>
    <w:p w14:paraId="1F0CD83B"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 xml:space="preserve">The purpose of this sub-group was identifying challenges and issues of the QFs for the coming 3 years. The key issues </w:t>
      </w:r>
      <w:r>
        <w:rPr>
          <w:rFonts w:ascii="Verdana" w:hAnsi="Verdana"/>
          <w:sz w:val="20"/>
          <w:szCs w:val="20"/>
          <w:lang w:val="en-GB"/>
        </w:rPr>
        <w:t>identified</w:t>
      </w:r>
      <w:r w:rsidRPr="003029C1">
        <w:rPr>
          <w:rFonts w:ascii="Verdana" w:hAnsi="Verdana"/>
          <w:sz w:val="20"/>
          <w:szCs w:val="20"/>
          <w:lang w:val="en-GB"/>
        </w:rPr>
        <w:t xml:space="preserve"> by the members for discussion were as follows:</w:t>
      </w:r>
    </w:p>
    <w:p w14:paraId="4AD00FDF" w14:textId="77777777" w:rsidR="00E45DE7" w:rsidRPr="003029C1" w:rsidRDefault="00E45DE7" w:rsidP="003029C1">
      <w:pPr>
        <w:pStyle w:val="ListParagraph"/>
        <w:numPr>
          <w:ilvl w:val="0"/>
          <w:numId w:val="38"/>
        </w:numPr>
        <w:spacing w:line="24" w:lineRule="atLeast"/>
        <w:rPr>
          <w:rFonts w:ascii="Verdana" w:hAnsi="Verdana"/>
          <w:sz w:val="20"/>
          <w:szCs w:val="20"/>
        </w:rPr>
      </w:pPr>
      <w:r w:rsidRPr="003029C1">
        <w:rPr>
          <w:rFonts w:ascii="Verdana" w:hAnsi="Verdana"/>
          <w:sz w:val="20"/>
          <w:szCs w:val="20"/>
          <w:lang w:val="en-GB"/>
        </w:rPr>
        <w:t>Methods of defining learning outcomes i.e. subject specific and generic competences,</w:t>
      </w:r>
      <w:r w:rsidRPr="003029C1">
        <w:rPr>
          <w:rFonts w:ascii="Verdana" w:eastAsia="MS PGothic" w:hAnsi="Verdana" w:cs="MS PGothic"/>
          <w:color w:val="000000"/>
          <w:kern w:val="24"/>
          <w:sz w:val="20"/>
          <w:szCs w:val="20"/>
          <w:lang w:val="en-GB"/>
        </w:rPr>
        <w:t xml:space="preserve"> </w:t>
      </w:r>
      <w:r w:rsidRPr="003029C1">
        <w:rPr>
          <w:rFonts w:ascii="Verdana" w:hAnsi="Verdana"/>
          <w:sz w:val="20"/>
          <w:szCs w:val="20"/>
          <w:lang w:val="en-GB"/>
        </w:rPr>
        <w:t>their place in frameworks, more detailed descriptors for each discipline/subject areas;</w:t>
      </w:r>
      <w:r w:rsidRPr="003029C1">
        <w:rPr>
          <w:rFonts w:ascii="Verdana" w:hAnsi="Verdana"/>
          <w:sz w:val="20"/>
          <w:szCs w:val="20"/>
        </w:rPr>
        <w:t xml:space="preserve"> </w:t>
      </w:r>
      <w:r w:rsidRPr="003029C1">
        <w:rPr>
          <w:rFonts w:ascii="Verdana" w:hAnsi="Verdana"/>
          <w:sz w:val="20"/>
          <w:szCs w:val="20"/>
          <w:lang w:val="en-GB"/>
        </w:rPr>
        <w:t>learning outcomes</w:t>
      </w:r>
      <w:r w:rsidRPr="003029C1">
        <w:rPr>
          <w:rFonts w:ascii="Verdana" w:hAnsi="Verdana"/>
          <w:sz w:val="20"/>
          <w:szCs w:val="20"/>
        </w:rPr>
        <w:t xml:space="preserve"> vs</w:t>
      </w:r>
      <w:r>
        <w:rPr>
          <w:rFonts w:ascii="Verdana" w:hAnsi="Verdana"/>
          <w:sz w:val="20"/>
          <w:szCs w:val="20"/>
        </w:rPr>
        <w:t>.</w:t>
      </w:r>
      <w:r w:rsidRPr="003029C1">
        <w:rPr>
          <w:rFonts w:ascii="Verdana" w:hAnsi="Verdana"/>
          <w:sz w:val="20"/>
          <w:szCs w:val="20"/>
        </w:rPr>
        <w:t xml:space="preserve"> workload</w:t>
      </w:r>
      <w:r>
        <w:rPr>
          <w:rFonts w:ascii="Verdana" w:hAnsi="Verdana"/>
          <w:sz w:val="20"/>
          <w:szCs w:val="20"/>
        </w:rPr>
        <w:t xml:space="preserve"> (expressed in ECTS credits)</w:t>
      </w:r>
      <w:r w:rsidRPr="003029C1">
        <w:rPr>
          <w:rFonts w:ascii="Verdana" w:hAnsi="Verdana"/>
          <w:sz w:val="20"/>
          <w:szCs w:val="20"/>
          <w:lang w:val="en-GB"/>
        </w:rPr>
        <w:t xml:space="preserve">; translating learning outcomes into study programmes and curricula; using learning outcomes to bridge with QA, recognition etc.; development of learning outcomes as an integral part of structural reforms and developing a common understanding of learning outcomes throughout Europe and across various strands of education; </w:t>
      </w:r>
    </w:p>
    <w:p w14:paraId="2AFDBFF2" w14:textId="77777777" w:rsidR="00E45DE7" w:rsidRPr="003029C1" w:rsidRDefault="00E45DE7" w:rsidP="003029C1">
      <w:pPr>
        <w:pStyle w:val="ListParagraph"/>
        <w:numPr>
          <w:ilvl w:val="0"/>
          <w:numId w:val="39"/>
        </w:numPr>
        <w:spacing w:line="24" w:lineRule="atLeast"/>
        <w:rPr>
          <w:rFonts w:ascii="Verdana" w:hAnsi="Verdana"/>
          <w:sz w:val="20"/>
          <w:szCs w:val="20"/>
          <w:lang w:val="en-GB"/>
        </w:rPr>
      </w:pPr>
      <w:r w:rsidRPr="003029C1">
        <w:rPr>
          <w:rFonts w:ascii="Verdana" w:hAnsi="Verdana"/>
          <w:sz w:val="20"/>
          <w:szCs w:val="20"/>
        </w:rPr>
        <w:t xml:space="preserve">Ways to quality assure learning outcomes, in particular, ensuring that they exist not only on paper, but also in practice; </w:t>
      </w:r>
    </w:p>
    <w:p w14:paraId="63B969E6" w14:textId="77777777" w:rsidR="00E45DE7" w:rsidRPr="003029C1" w:rsidRDefault="00E45DE7" w:rsidP="003029C1">
      <w:pPr>
        <w:pStyle w:val="ListParagraph"/>
        <w:numPr>
          <w:ilvl w:val="0"/>
          <w:numId w:val="39"/>
        </w:numPr>
        <w:spacing w:line="24" w:lineRule="atLeast"/>
        <w:rPr>
          <w:rFonts w:ascii="Verdana" w:hAnsi="Verdana"/>
          <w:sz w:val="20"/>
          <w:szCs w:val="20"/>
          <w:lang w:val="en-GB"/>
        </w:rPr>
      </w:pPr>
      <w:r w:rsidRPr="003029C1">
        <w:rPr>
          <w:rFonts w:ascii="Verdana" w:hAnsi="Verdana"/>
          <w:sz w:val="20"/>
          <w:szCs w:val="20"/>
          <w:lang w:val="en-GB"/>
        </w:rPr>
        <w:t>The role and place of short cycle qualifications within the QF-EHEA;</w:t>
      </w:r>
    </w:p>
    <w:p w14:paraId="5B20853A" w14:textId="77777777" w:rsidR="00E45DE7" w:rsidRPr="003029C1" w:rsidRDefault="00E45DE7" w:rsidP="003029C1">
      <w:pPr>
        <w:pStyle w:val="ListParagraph"/>
        <w:numPr>
          <w:ilvl w:val="0"/>
          <w:numId w:val="39"/>
        </w:numPr>
        <w:spacing w:line="24" w:lineRule="atLeast"/>
        <w:rPr>
          <w:rFonts w:ascii="Verdana" w:hAnsi="Verdana"/>
          <w:sz w:val="20"/>
          <w:szCs w:val="20"/>
          <w:lang w:val="en-GB"/>
        </w:rPr>
      </w:pPr>
      <w:r w:rsidRPr="003029C1">
        <w:rPr>
          <w:rFonts w:ascii="Verdana" w:hAnsi="Verdana"/>
          <w:sz w:val="20"/>
          <w:szCs w:val="20"/>
          <w:lang w:val="en-GB"/>
        </w:rPr>
        <w:t>The placement and referencing of secondary school leaving qualifications giving access to higher education;</w:t>
      </w:r>
    </w:p>
    <w:p w14:paraId="09A3F8C3" w14:textId="77777777" w:rsidR="00E45DE7" w:rsidRPr="003029C1" w:rsidRDefault="00E45DE7" w:rsidP="003029C1">
      <w:pPr>
        <w:pStyle w:val="ListParagraph"/>
        <w:numPr>
          <w:ilvl w:val="0"/>
          <w:numId w:val="39"/>
        </w:numPr>
        <w:spacing w:line="24" w:lineRule="atLeast"/>
        <w:rPr>
          <w:rFonts w:ascii="Verdana" w:hAnsi="Verdana"/>
          <w:sz w:val="20"/>
          <w:szCs w:val="20"/>
          <w:lang w:val="en-GB"/>
        </w:rPr>
      </w:pPr>
      <w:r w:rsidRPr="003029C1">
        <w:rPr>
          <w:rFonts w:ascii="Verdana" w:hAnsi="Verdana"/>
          <w:sz w:val="20"/>
          <w:szCs w:val="20"/>
          <w:lang w:val="en-GB"/>
        </w:rPr>
        <w:lastRenderedPageBreak/>
        <w:t xml:space="preserve">Preparation of </w:t>
      </w:r>
      <w:r>
        <w:rPr>
          <w:rFonts w:ascii="Verdana" w:hAnsi="Verdana"/>
          <w:sz w:val="20"/>
          <w:szCs w:val="20"/>
          <w:lang w:val="en-GB"/>
        </w:rPr>
        <w:t xml:space="preserve">the </w:t>
      </w:r>
      <w:r w:rsidRPr="003029C1">
        <w:rPr>
          <w:rFonts w:ascii="Verdana" w:hAnsi="Verdana"/>
          <w:sz w:val="20"/>
          <w:szCs w:val="20"/>
          <w:lang w:val="en-GB"/>
        </w:rPr>
        <w:t xml:space="preserve">self-certification and referencing reports through which the competent authorities of a country demonstrate the compatibility of their framework with the QF-EHEA and EQF, addressing the surfacing issues of QFs such us “empty” levels, etc.;  </w:t>
      </w:r>
    </w:p>
    <w:p w14:paraId="728AF986" w14:textId="77777777" w:rsidR="00E45DE7" w:rsidRDefault="00E45DE7" w:rsidP="003029C1">
      <w:pPr>
        <w:spacing w:after="120" w:line="24" w:lineRule="atLeast"/>
        <w:jc w:val="both"/>
        <w:rPr>
          <w:rFonts w:ascii="Verdana" w:hAnsi="Verdana"/>
          <w:sz w:val="20"/>
          <w:szCs w:val="20"/>
          <w:lang w:val="en-GB"/>
        </w:rPr>
      </w:pPr>
    </w:p>
    <w:p w14:paraId="58937BB8" w14:textId="77777777"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 xml:space="preserve">Detailed information is given in the documents below. </w:t>
      </w:r>
    </w:p>
    <w:p w14:paraId="2CFE2D5E" w14:textId="77777777" w:rsidR="00E45DE7" w:rsidRPr="003029C1" w:rsidRDefault="00E45DE7" w:rsidP="003029C1">
      <w:pPr>
        <w:spacing w:after="120" w:line="24" w:lineRule="atLeast"/>
        <w:jc w:val="both"/>
        <w:rPr>
          <w:rFonts w:ascii="Verdana" w:hAnsi="Verdana"/>
          <w:sz w:val="20"/>
          <w:szCs w:val="20"/>
          <w:lang w:val="en-GB"/>
        </w:rPr>
      </w:pPr>
      <w:r w:rsidRPr="008D6640">
        <w:rPr>
          <w:rFonts w:ascii="Verdana" w:hAnsi="Verdana"/>
          <w:sz w:val="20"/>
          <w:szCs w:val="20"/>
          <w:lang w:val="en-GB"/>
        </w:rPr>
        <w:object w:dxaOrig="1551" w:dyaOrig="1004" w14:anchorId="4E3D6E0D">
          <v:shape id="_x0000_i1030" type="#_x0000_t75" style="width:77pt;height:50.95pt" o:ole="">
            <v:imagedata r:id="rId18" o:title=""/>
          </v:shape>
          <o:OLEObject Type="Embed" ProgID="PowerPoint.Show.8" ShapeID="_x0000_i1030" DrawAspect="Icon" ObjectID="_1296917454" r:id="rId19"/>
        </w:object>
      </w:r>
      <w:r>
        <w:rPr>
          <w:rFonts w:ascii="Verdana" w:hAnsi="Verdana"/>
          <w:sz w:val="20"/>
          <w:szCs w:val="20"/>
          <w:lang w:val="en-GB"/>
        </w:rPr>
        <w:t xml:space="preserve"> </w:t>
      </w:r>
      <w:bookmarkStart w:id="5" w:name="_MON_1418210433"/>
      <w:bookmarkEnd w:id="5"/>
      <w:r w:rsidRPr="008D6640">
        <w:rPr>
          <w:rFonts w:ascii="Verdana" w:hAnsi="Verdana"/>
          <w:sz w:val="20"/>
          <w:szCs w:val="20"/>
          <w:lang w:val="en-GB"/>
        </w:rPr>
        <w:object w:dxaOrig="1551" w:dyaOrig="1004" w14:anchorId="25B3D9CB">
          <v:shape id="_x0000_i1031" type="#_x0000_t75" style="width:77pt;height:50.95pt" o:ole="">
            <v:imagedata r:id="rId20" o:title=""/>
          </v:shape>
          <o:OLEObject Type="Embed" ProgID="Word.Document.12" ShapeID="_x0000_i1031" DrawAspect="Icon" ObjectID="_1296917455" r:id="rId21">
            <o:FieldCodes>\s</o:FieldCodes>
          </o:OLEObject>
        </w:object>
      </w:r>
    </w:p>
    <w:p w14:paraId="2E1F3BBA" w14:textId="77777777" w:rsidR="00E45DE7" w:rsidRPr="003029C1" w:rsidRDefault="00E45DE7" w:rsidP="003029C1">
      <w:pPr>
        <w:spacing w:after="120" w:line="24" w:lineRule="atLeast"/>
        <w:ind w:left="284" w:hanging="284"/>
        <w:jc w:val="both"/>
        <w:rPr>
          <w:rFonts w:ascii="Verdana" w:hAnsi="Verdana"/>
          <w:sz w:val="20"/>
          <w:szCs w:val="20"/>
          <w:lang w:val="en-GB"/>
        </w:rPr>
      </w:pPr>
    </w:p>
    <w:p w14:paraId="7F431A78" w14:textId="77777777" w:rsidR="00E45DE7" w:rsidRPr="003029C1" w:rsidRDefault="00E45DE7" w:rsidP="003029C1">
      <w:pPr>
        <w:pStyle w:val="ListParagraph"/>
        <w:numPr>
          <w:ilvl w:val="0"/>
          <w:numId w:val="52"/>
        </w:numPr>
        <w:spacing w:after="120" w:line="24" w:lineRule="atLeast"/>
        <w:jc w:val="both"/>
        <w:rPr>
          <w:rFonts w:ascii="Verdana" w:hAnsi="Verdana"/>
          <w:sz w:val="20"/>
          <w:szCs w:val="20"/>
        </w:rPr>
      </w:pPr>
      <w:r w:rsidRPr="003029C1">
        <w:rPr>
          <w:rFonts w:ascii="Verdana" w:hAnsi="Verdana"/>
          <w:sz w:val="20"/>
          <w:szCs w:val="20"/>
        </w:rPr>
        <w:t>Session on Quality Assurance (QA)</w:t>
      </w:r>
    </w:p>
    <w:p w14:paraId="4C5B6DDF" w14:textId="77777777" w:rsidR="00E45DE7" w:rsidRPr="003029C1" w:rsidRDefault="00E45DE7" w:rsidP="003029C1">
      <w:pPr>
        <w:spacing w:after="120" w:line="24" w:lineRule="atLeast"/>
        <w:jc w:val="both"/>
        <w:rPr>
          <w:rFonts w:ascii="Verdana" w:hAnsi="Verdana"/>
          <w:sz w:val="20"/>
          <w:szCs w:val="20"/>
        </w:rPr>
      </w:pPr>
      <w:r w:rsidRPr="003029C1">
        <w:rPr>
          <w:rFonts w:ascii="Verdana" w:hAnsi="Verdana"/>
          <w:sz w:val="20"/>
          <w:szCs w:val="20"/>
        </w:rPr>
        <w:t>The main purpose of the session was to identify the QA issues which should be covered with the WG activities focusing also on relation with other main areas of the Structural Reforms. The key issues purposed by the members for discussion were as follows:</w:t>
      </w:r>
    </w:p>
    <w:p w14:paraId="6A92DCA6" w14:textId="77777777" w:rsidR="00E45DE7" w:rsidRDefault="00E45DE7" w:rsidP="003029C1">
      <w:pPr>
        <w:pStyle w:val="ListParagraph"/>
        <w:numPr>
          <w:ilvl w:val="0"/>
          <w:numId w:val="40"/>
        </w:numPr>
        <w:spacing w:after="0" w:line="24" w:lineRule="atLeast"/>
        <w:jc w:val="both"/>
        <w:rPr>
          <w:rFonts w:ascii="Verdana" w:hAnsi="Verdana"/>
          <w:sz w:val="20"/>
          <w:szCs w:val="20"/>
        </w:rPr>
      </w:pPr>
      <w:r w:rsidRPr="003029C1">
        <w:rPr>
          <w:rFonts w:ascii="Verdana" w:hAnsi="Verdana"/>
          <w:sz w:val="20"/>
          <w:szCs w:val="20"/>
        </w:rPr>
        <w:t>“Bologna Triangle: QF-QA-Recognition” – developments in QA needed in order to improve coherent implementation of Bologna reforms, help QFs and learning outcomes work in practice, facilitate recognition of qualifications</w:t>
      </w:r>
      <w:r>
        <w:rPr>
          <w:rFonts w:ascii="Verdana" w:hAnsi="Verdana"/>
          <w:sz w:val="20"/>
          <w:szCs w:val="20"/>
        </w:rPr>
        <w:t>;</w:t>
      </w:r>
      <w:r w:rsidRPr="003029C1">
        <w:rPr>
          <w:rFonts w:ascii="Verdana" w:hAnsi="Verdana"/>
          <w:sz w:val="20"/>
          <w:szCs w:val="20"/>
        </w:rPr>
        <w:t xml:space="preserve"> </w:t>
      </w:r>
    </w:p>
    <w:p w14:paraId="1F27C7F0" w14:textId="77777777" w:rsidR="00E45DE7" w:rsidRPr="003029C1" w:rsidRDefault="00E45DE7" w:rsidP="003029C1">
      <w:pPr>
        <w:pStyle w:val="ListParagraph"/>
        <w:numPr>
          <w:ilvl w:val="0"/>
          <w:numId w:val="40"/>
        </w:numPr>
        <w:spacing w:after="0" w:line="24" w:lineRule="atLeast"/>
        <w:jc w:val="both"/>
        <w:rPr>
          <w:rFonts w:ascii="Verdana" w:hAnsi="Verdana"/>
          <w:sz w:val="20"/>
          <w:szCs w:val="20"/>
        </w:rPr>
      </w:pPr>
      <w:r>
        <w:rPr>
          <w:rFonts w:ascii="Verdana" w:hAnsi="Verdana"/>
          <w:sz w:val="20"/>
          <w:szCs w:val="20"/>
        </w:rPr>
        <w:t>F</w:t>
      </w:r>
      <w:r w:rsidRPr="003029C1">
        <w:rPr>
          <w:rFonts w:ascii="Verdana" w:hAnsi="Verdana"/>
          <w:sz w:val="20"/>
          <w:szCs w:val="20"/>
        </w:rPr>
        <w:t>ind</w:t>
      </w:r>
      <w:r>
        <w:rPr>
          <w:rFonts w:ascii="Verdana" w:hAnsi="Verdana"/>
          <w:sz w:val="20"/>
          <w:szCs w:val="20"/>
        </w:rPr>
        <w:t>ing</w:t>
      </w:r>
      <w:r w:rsidRPr="003029C1">
        <w:rPr>
          <w:rFonts w:ascii="Verdana" w:hAnsi="Verdana"/>
          <w:sz w:val="20"/>
          <w:szCs w:val="20"/>
        </w:rPr>
        <w:t xml:space="preserve"> good methods to include the attainment of learning outcomes in assessment procedures; </w:t>
      </w:r>
    </w:p>
    <w:p w14:paraId="542E10C9" w14:textId="77777777" w:rsidR="00E45DE7" w:rsidRPr="003029C1" w:rsidRDefault="00E45DE7" w:rsidP="003029C1">
      <w:pPr>
        <w:pStyle w:val="NoSpacing"/>
        <w:numPr>
          <w:ilvl w:val="0"/>
          <w:numId w:val="40"/>
        </w:numPr>
        <w:spacing w:line="24" w:lineRule="atLeast"/>
        <w:jc w:val="both"/>
        <w:rPr>
          <w:rFonts w:ascii="Verdana" w:hAnsi="Verdana"/>
          <w:sz w:val="20"/>
          <w:szCs w:val="20"/>
          <w:lang w:val="en-US"/>
        </w:rPr>
      </w:pPr>
      <w:r w:rsidRPr="003029C1">
        <w:rPr>
          <w:rFonts w:ascii="Verdana" w:hAnsi="Verdana"/>
          <w:sz w:val="20"/>
          <w:szCs w:val="20"/>
          <w:lang w:val="en-US"/>
        </w:rPr>
        <w:t>Revision of the European Standard and Guidelines in order to improve their clarity, applicability and usefulness;</w:t>
      </w:r>
    </w:p>
    <w:p w14:paraId="0646DD9E" w14:textId="77777777" w:rsidR="00E45DE7" w:rsidRDefault="00E45DE7" w:rsidP="003029C1">
      <w:pPr>
        <w:pStyle w:val="NoSpacing"/>
        <w:numPr>
          <w:ilvl w:val="0"/>
          <w:numId w:val="40"/>
        </w:numPr>
        <w:spacing w:line="24" w:lineRule="atLeast"/>
        <w:jc w:val="both"/>
        <w:rPr>
          <w:rFonts w:ascii="Verdana" w:hAnsi="Verdana"/>
          <w:sz w:val="20"/>
          <w:szCs w:val="20"/>
          <w:lang w:val="en-US"/>
        </w:rPr>
      </w:pPr>
      <w:r w:rsidRPr="003029C1">
        <w:rPr>
          <w:rFonts w:ascii="Verdana" w:hAnsi="Verdana"/>
          <w:sz w:val="20"/>
          <w:szCs w:val="20"/>
          <w:lang w:val="en-US"/>
        </w:rPr>
        <w:t>Raising the level of EQAR’s recognition in national legislation across EHEA as well as in the context of cooperation worldwide, mainly in order to improve mutual trust between national HE systems;</w:t>
      </w:r>
    </w:p>
    <w:p w14:paraId="67B0ADC5" w14:textId="77777777" w:rsidR="00E45DE7" w:rsidRPr="001C4D68" w:rsidRDefault="00E45DE7" w:rsidP="001C4D68">
      <w:pPr>
        <w:pStyle w:val="ListParagraph"/>
        <w:numPr>
          <w:ilvl w:val="0"/>
          <w:numId w:val="40"/>
        </w:numPr>
        <w:spacing w:after="0"/>
        <w:jc w:val="both"/>
        <w:rPr>
          <w:rFonts w:ascii="Verdana" w:hAnsi="Verdana"/>
          <w:sz w:val="20"/>
          <w:szCs w:val="20"/>
        </w:rPr>
      </w:pPr>
      <w:r w:rsidRPr="001C4D68">
        <w:rPr>
          <w:rFonts w:ascii="Verdana" w:hAnsi="Verdana"/>
          <w:sz w:val="20"/>
          <w:szCs w:val="20"/>
        </w:rPr>
        <w:t>Relations between Quality Assurance and the logics of a market;</w:t>
      </w:r>
    </w:p>
    <w:p w14:paraId="00074153" w14:textId="53419DA0" w:rsidR="00E45DE7" w:rsidRPr="003029C1" w:rsidRDefault="00E45DE7" w:rsidP="003029C1">
      <w:pPr>
        <w:pStyle w:val="ListParagraph"/>
        <w:numPr>
          <w:ilvl w:val="0"/>
          <w:numId w:val="40"/>
        </w:numPr>
        <w:spacing w:after="0" w:line="24" w:lineRule="atLeast"/>
        <w:jc w:val="both"/>
        <w:rPr>
          <w:rFonts w:ascii="Verdana" w:hAnsi="Verdana"/>
          <w:sz w:val="20"/>
          <w:szCs w:val="20"/>
        </w:rPr>
      </w:pPr>
      <w:r w:rsidRPr="003029C1">
        <w:rPr>
          <w:rFonts w:ascii="Verdana" w:hAnsi="Verdana"/>
          <w:sz w:val="20"/>
          <w:szCs w:val="20"/>
        </w:rPr>
        <w:t>A need to ensure quality while addressing dilemmas of mass higher education</w:t>
      </w:r>
      <w:r>
        <w:rPr>
          <w:rFonts w:ascii="Verdana" w:hAnsi="Verdana"/>
          <w:sz w:val="20"/>
          <w:szCs w:val="20"/>
        </w:rPr>
        <w:t>;</w:t>
      </w:r>
      <w:r w:rsidRPr="003029C1">
        <w:rPr>
          <w:rFonts w:ascii="Verdana" w:hAnsi="Verdana"/>
          <w:sz w:val="20"/>
          <w:szCs w:val="20"/>
        </w:rPr>
        <w:t xml:space="preserve"> </w:t>
      </w:r>
    </w:p>
    <w:p w14:paraId="3161D011" w14:textId="77777777" w:rsidR="00E45DE7" w:rsidRDefault="00E45DE7" w:rsidP="00A4644E">
      <w:pPr>
        <w:pStyle w:val="ListParagraph"/>
        <w:numPr>
          <w:ilvl w:val="0"/>
          <w:numId w:val="40"/>
        </w:numPr>
        <w:spacing w:after="0" w:line="24" w:lineRule="atLeast"/>
        <w:jc w:val="both"/>
        <w:rPr>
          <w:rFonts w:ascii="Verdana" w:hAnsi="Verdana"/>
          <w:sz w:val="20"/>
          <w:szCs w:val="20"/>
        </w:rPr>
      </w:pPr>
      <w:r w:rsidRPr="003029C1">
        <w:rPr>
          <w:rFonts w:ascii="Verdana" w:hAnsi="Verdana"/>
          <w:sz w:val="20"/>
          <w:szCs w:val="20"/>
        </w:rPr>
        <w:t xml:space="preserve">Quality assurance of Joint </w:t>
      </w:r>
      <w:proofErr w:type="spellStart"/>
      <w:r w:rsidRPr="003029C1">
        <w:rPr>
          <w:rFonts w:ascii="Verdana" w:hAnsi="Verdana"/>
          <w:sz w:val="20"/>
          <w:szCs w:val="20"/>
        </w:rPr>
        <w:t>Programmes</w:t>
      </w:r>
      <w:proofErr w:type="spellEnd"/>
      <w:r>
        <w:rPr>
          <w:rFonts w:ascii="Verdana" w:hAnsi="Verdana"/>
          <w:sz w:val="20"/>
          <w:szCs w:val="20"/>
        </w:rPr>
        <w:t>;</w:t>
      </w:r>
    </w:p>
    <w:p w14:paraId="1077D786" w14:textId="77777777" w:rsidR="00E45DE7" w:rsidRDefault="00E45DE7" w:rsidP="00A4644E">
      <w:pPr>
        <w:pStyle w:val="ListParagraph"/>
        <w:numPr>
          <w:ilvl w:val="0"/>
          <w:numId w:val="40"/>
        </w:numPr>
        <w:spacing w:after="0" w:line="24" w:lineRule="atLeast"/>
        <w:jc w:val="both"/>
        <w:rPr>
          <w:rFonts w:ascii="Verdana" w:hAnsi="Verdana"/>
          <w:sz w:val="20"/>
          <w:szCs w:val="20"/>
        </w:rPr>
      </w:pPr>
      <w:r>
        <w:rPr>
          <w:rFonts w:ascii="Verdana" w:hAnsi="Verdana"/>
          <w:sz w:val="20"/>
          <w:szCs w:val="20"/>
        </w:rPr>
        <w:t xml:space="preserve">Purposes and implications of Quality Assurance </w:t>
      </w:r>
    </w:p>
    <w:p w14:paraId="25BA78FB" w14:textId="5FEA7191" w:rsidR="00E45DE7" w:rsidRPr="003029C1" w:rsidRDefault="00E45DE7" w:rsidP="00A4644E">
      <w:pPr>
        <w:pStyle w:val="ListParagraph"/>
        <w:spacing w:after="0" w:line="24" w:lineRule="atLeast"/>
        <w:ind w:left="0"/>
        <w:jc w:val="both"/>
        <w:rPr>
          <w:lang w:val="en-GB"/>
        </w:rPr>
      </w:pPr>
      <w:r w:rsidRPr="003029C1">
        <w:rPr>
          <w:rFonts w:ascii="Verdana" w:hAnsi="Verdana"/>
          <w:sz w:val="20"/>
          <w:szCs w:val="20"/>
        </w:rPr>
        <w:t xml:space="preserve">  </w:t>
      </w:r>
    </w:p>
    <w:p w14:paraId="7DBFEF40" w14:textId="77777777" w:rsidR="00E45DE7"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Detailed information is given in the documents below.</w:t>
      </w:r>
    </w:p>
    <w:p w14:paraId="474A61B0" w14:textId="77777777" w:rsidR="00E45DE7" w:rsidRPr="003029C1" w:rsidRDefault="00E45DE7" w:rsidP="003029C1">
      <w:pPr>
        <w:spacing w:after="120" w:line="24" w:lineRule="atLeast"/>
        <w:jc w:val="both"/>
        <w:rPr>
          <w:rFonts w:ascii="Verdana" w:hAnsi="Verdana"/>
          <w:sz w:val="20"/>
          <w:szCs w:val="20"/>
          <w:lang w:val="en-GB"/>
        </w:rPr>
      </w:pPr>
      <w:r w:rsidRPr="008D6640">
        <w:rPr>
          <w:rFonts w:ascii="Verdana" w:hAnsi="Verdana"/>
          <w:sz w:val="20"/>
          <w:szCs w:val="20"/>
          <w:lang w:val="en-GB"/>
        </w:rPr>
        <w:object w:dxaOrig="1551" w:dyaOrig="1004" w14:anchorId="7FB6F7E4">
          <v:shape id="_x0000_i1032" type="#_x0000_t75" style="width:77pt;height:50.95pt" o:ole="">
            <v:imagedata r:id="rId22" o:title=""/>
          </v:shape>
          <o:OLEObject Type="Embed" ProgID="PowerPoint.Show.12" ShapeID="_x0000_i1032" DrawAspect="Icon" ObjectID="_1296917456" r:id="rId23"/>
        </w:object>
      </w:r>
      <w:r>
        <w:rPr>
          <w:rFonts w:ascii="Verdana" w:hAnsi="Verdana"/>
          <w:sz w:val="20"/>
          <w:szCs w:val="20"/>
          <w:lang w:val="en-GB"/>
        </w:rPr>
        <w:t xml:space="preserve"> </w:t>
      </w:r>
      <w:bookmarkStart w:id="6" w:name="_MON_1418210576"/>
      <w:bookmarkEnd w:id="6"/>
      <w:r w:rsidRPr="008D6640">
        <w:rPr>
          <w:rFonts w:ascii="Verdana" w:hAnsi="Verdana"/>
          <w:sz w:val="20"/>
          <w:szCs w:val="20"/>
          <w:lang w:val="en-GB"/>
        </w:rPr>
        <w:object w:dxaOrig="1551" w:dyaOrig="1004" w14:anchorId="2950DA0B">
          <v:shape id="_x0000_i1033" type="#_x0000_t75" style="width:77pt;height:50.95pt" o:ole="">
            <v:imagedata r:id="rId24" o:title=""/>
          </v:shape>
          <o:OLEObject Type="Embed" ProgID="Word.Document.12" ShapeID="_x0000_i1033" DrawAspect="Icon" ObjectID="_1296917457" r:id="rId25">
            <o:FieldCodes>\s</o:FieldCodes>
          </o:OLEObject>
        </w:object>
      </w:r>
    </w:p>
    <w:p w14:paraId="0B926519" w14:textId="77777777" w:rsidR="00E45DE7" w:rsidRPr="003029C1" w:rsidRDefault="00E45DE7" w:rsidP="003029C1">
      <w:pPr>
        <w:spacing w:after="120" w:line="24" w:lineRule="atLeast"/>
        <w:jc w:val="both"/>
        <w:rPr>
          <w:rFonts w:ascii="Verdana" w:hAnsi="Verdana"/>
          <w:sz w:val="20"/>
          <w:szCs w:val="20"/>
          <w:lang w:val="en-GB"/>
        </w:rPr>
      </w:pPr>
    </w:p>
    <w:p w14:paraId="0A3D207D" w14:textId="77777777" w:rsidR="00E45DE7" w:rsidRPr="003029C1" w:rsidRDefault="00E45DE7" w:rsidP="003029C1">
      <w:pPr>
        <w:pStyle w:val="ListParagraph"/>
        <w:numPr>
          <w:ilvl w:val="0"/>
          <w:numId w:val="52"/>
        </w:numPr>
        <w:spacing w:after="0" w:line="24" w:lineRule="atLeast"/>
        <w:jc w:val="both"/>
        <w:rPr>
          <w:rFonts w:ascii="Verdana" w:hAnsi="Verdana"/>
          <w:sz w:val="20"/>
          <w:szCs w:val="20"/>
        </w:rPr>
      </w:pPr>
      <w:r w:rsidRPr="003029C1">
        <w:rPr>
          <w:rFonts w:ascii="Verdana" w:hAnsi="Verdana"/>
          <w:sz w:val="20"/>
          <w:szCs w:val="20"/>
        </w:rPr>
        <w:t>Session on Transparency.</w:t>
      </w:r>
    </w:p>
    <w:p w14:paraId="66141BEC" w14:textId="77777777" w:rsidR="00E45DE7" w:rsidRPr="003029C1" w:rsidRDefault="00E45DE7" w:rsidP="003029C1">
      <w:pPr>
        <w:spacing w:line="24" w:lineRule="atLeast"/>
        <w:ind w:left="360"/>
        <w:rPr>
          <w:rFonts w:ascii="Verdana" w:hAnsi="Verdana"/>
          <w:sz w:val="20"/>
          <w:szCs w:val="20"/>
        </w:rPr>
      </w:pPr>
    </w:p>
    <w:p w14:paraId="2C8015A3" w14:textId="77777777" w:rsidR="00E45DE7" w:rsidRPr="003029C1" w:rsidRDefault="00E45DE7" w:rsidP="003029C1">
      <w:pPr>
        <w:spacing w:line="24" w:lineRule="atLeast"/>
        <w:ind w:left="360"/>
        <w:rPr>
          <w:rFonts w:ascii="Verdana" w:hAnsi="Verdana"/>
          <w:sz w:val="20"/>
          <w:szCs w:val="20"/>
        </w:rPr>
      </w:pPr>
      <w:r w:rsidRPr="003029C1">
        <w:rPr>
          <w:rFonts w:ascii="Verdana" w:hAnsi="Verdana"/>
          <w:sz w:val="20"/>
          <w:szCs w:val="20"/>
        </w:rPr>
        <w:t>The main purpose of the session was to identify and discuss the most important issues related to transparency tools including rankings and classifications. The key issues made by the members were as follows:</w:t>
      </w:r>
    </w:p>
    <w:p w14:paraId="48CACD14" w14:textId="77777777" w:rsidR="00E45DE7" w:rsidRPr="003029C1" w:rsidRDefault="00E45DE7" w:rsidP="003029C1">
      <w:pPr>
        <w:pStyle w:val="ListParagraph"/>
        <w:numPr>
          <w:ilvl w:val="0"/>
          <w:numId w:val="47"/>
        </w:numPr>
        <w:spacing w:line="24" w:lineRule="atLeast"/>
        <w:rPr>
          <w:rFonts w:ascii="Verdana" w:hAnsi="Verdana"/>
          <w:sz w:val="20"/>
          <w:szCs w:val="20"/>
        </w:rPr>
      </w:pPr>
      <w:r w:rsidRPr="003029C1">
        <w:rPr>
          <w:rFonts w:ascii="Verdana" w:hAnsi="Verdana"/>
          <w:sz w:val="20"/>
          <w:szCs w:val="20"/>
        </w:rPr>
        <w:t xml:space="preserve">The growing needs for transparency and accountability among all stakeholders; </w:t>
      </w:r>
    </w:p>
    <w:p w14:paraId="272A6151" w14:textId="77777777" w:rsidR="00E45DE7" w:rsidRPr="003029C1" w:rsidRDefault="00E45DE7" w:rsidP="003029C1">
      <w:pPr>
        <w:pStyle w:val="ListParagraph"/>
        <w:numPr>
          <w:ilvl w:val="0"/>
          <w:numId w:val="47"/>
        </w:numPr>
        <w:spacing w:line="24" w:lineRule="atLeast"/>
        <w:rPr>
          <w:rFonts w:ascii="Verdana" w:hAnsi="Verdana"/>
          <w:sz w:val="20"/>
          <w:szCs w:val="20"/>
        </w:rPr>
      </w:pPr>
      <w:r w:rsidRPr="003029C1">
        <w:rPr>
          <w:rFonts w:ascii="Verdana" w:hAnsi="Verdana"/>
          <w:sz w:val="20"/>
          <w:szCs w:val="20"/>
        </w:rPr>
        <w:t xml:space="preserve">The need to obtain valid information on higher education across borders; </w:t>
      </w:r>
    </w:p>
    <w:p w14:paraId="1FE42D3B" w14:textId="77777777" w:rsidR="00E45DE7" w:rsidRPr="003029C1" w:rsidRDefault="00E45DE7" w:rsidP="003029C1">
      <w:pPr>
        <w:pStyle w:val="ListParagraph"/>
        <w:numPr>
          <w:ilvl w:val="0"/>
          <w:numId w:val="47"/>
        </w:numPr>
        <w:spacing w:line="24" w:lineRule="atLeast"/>
        <w:rPr>
          <w:rFonts w:ascii="Verdana" w:hAnsi="Verdana"/>
          <w:sz w:val="20"/>
          <w:szCs w:val="20"/>
        </w:rPr>
      </w:pPr>
      <w:r w:rsidRPr="003029C1">
        <w:rPr>
          <w:rFonts w:ascii="Verdana" w:hAnsi="Verdana"/>
          <w:sz w:val="20"/>
          <w:szCs w:val="20"/>
          <w:lang w:val="nl-BE"/>
        </w:rPr>
        <w:t>Ways of improving transparency of diversity and means for ensuring sufficient transparency of the diversity in EHEA;</w:t>
      </w:r>
    </w:p>
    <w:p w14:paraId="0FA7EAE2" w14:textId="77777777" w:rsidR="00E45DE7" w:rsidRPr="003029C1" w:rsidRDefault="00E45DE7" w:rsidP="003029C1">
      <w:pPr>
        <w:pStyle w:val="ListParagraph"/>
        <w:numPr>
          <w:ilvl w:val="0"/>
          <w:numId w:val="47"/>
        </w:numPr>
        <w:spacing w:line="24" w:lineRule="atLeast"/>
        <w:rPr>
          <w:rFonts w:ascii="Verdana" w:hAnsi="Verdana"/>
          <w:sz w:val="20"/>
          <w:szCs w:val="20"/>
        </w:rPr>
      </w:pPr>
      <w:r w:rsidRPr="003029C1">
        <w:rPr>
          <w:rFonts w:ascii="Verdana" w:hAnsi="Verdana"/>
          <w:sz w:val="20"/>
          <w:szCs w:val="20"/>
        </w:rPr>
        <w:lastRenderedPageBreak/>
        <w:t xml:space="preserve">Lack of evidence-based transparency instruments, such as </w:t>
      </w:r>
      <w:r w:rsidRPr="003029C1">
        <w:rPr>
          <w:rFonts w:ascii="Verdana" w:hAnsi="Verdana"/>
          <w:sz w:val="20"/>
          <w:szCs w:val="20"/>
          <w:lang w:val="nl-BE"/>
        </w:rPr>
        <w:t>study guides, rankings; traditional rankings and CHE-ranking, typologies and classifications, annual reports and accounts, national student surveys, Bologna tools, etc.;</w:t>
      </w:r>
    </w:p>
    <w:p w14:paraId="37EA874A" w14:textId="77777777" w:rsidR="00E45DE7" w:rsidRPr="003029C1" w:rsidRDefault="00E45DE7" w:rsidP="003029C1">
      <w:pPr>
        <w:pStyle w:val="ListParagraph"/>
        <w:numPr>
          <w:ilvl w:val="0"/>
          <w:numId w:val="47"/>
        </w:numPr>
        <w:spacing w:line="24" w:lineRule="atLeast"/>
        <w:rPr>
          <w:rFonts w:ascii="Verdana" w:hAnsi="Verdana"/>
          <w:sz w:val="20"/>
          <w:szCs w:val="20"/>
        </w:rPr>
      </w:pPr>
      <w:r w:rsidRPr="003029C1">
        <w:rPr>
          <w:rFonts w:ascii="Verdana" w:hAnsi="Verdana"/>
          <w:sz w:val="20"/>
          <w:szCs w:val="20"/>
        </w:rPr>
        <w:t>Development of a common European transparency framework including;</w:t>
      </w:r>
    </w:p>
    <w:p w14:paraId="3B54FBA6" w14:textId="77777777" w:rsidR="00E45DE7" w:rsidRPr="003029C1" w:rsidRDefault="00E45DE7" w:rsidP="003029C1">
      <w:pPr>
        <w:pStyle w:val="ListParagraph"/>
        <w:numPr>
          <w:ilvl w:val="1"/>
          <w:numId w:val="47"/>
        </w:numPr>
        <w:spacing w:line="24" w:lineRule="atLeast"/>
        <w:rPr>
          <w:rFonts w:ascii="Verdana" w:hAnsi="Verdana"/>
          <w:sz w:val="20"/>
          <w:szCs w:val="20"/>
        </w:rPr>
      </w:pPr>
      <w:r w:rsidRPr="003029C1">
        <w:rPr>
          <w:rFonts w:ascii="Verdana" w:hAnsi="Verdana"/>
          <w:sz w:val="20"/>
          <w:szCs w:val="20"/>
        </w:rPr>
        <w:t>The main characteristics of a higher education system;</w:t>
      </w:r>
    </w:p>
    <w:p w14:paraId="4646DA02" w14:textId="77777777" w:rsidR="00E45DE7" w:rsidRPr="003029C1" w:rsidRDefault="00E45DE7" w:rsidP="003029C1">
      <w:pPr>
        <w:pStyle w:val="ListParagraph"/>
        <w:numPr>
          <w:ilvl w:val="1"/>
          <w:numId w:val="47"/>
        </w:numPr>
        <w:spacing w:line="24" w:lineRule="atLeast"/>
        <w:rPr>
          <w:rFonts w:ascii="Verdana" w:hAnsi="Verdana"/>
          <w:sz w:val="20"/>
          <w:szCs w:val="20"/>
        </w:rPr>
      </w:pPr>
      <w:r w:rsidRPr="003029C1">
        <w:rPr>
          <w:rFonts w:ascii="Verdana" w:hAnsi="Verdana"/>
          <w:sz w:val="20"/>
          <w:szCs w:val="20"/>
        </w:rPr>
        <w:t xml:space="preserve">The </w:t>
      </w:r>
      <w:proofErr w:type="spellStart"/>
      <w:r w:rsidRPr="003029C1">
        <w:rPr>
          <w:rFonts w:ascii="Verdana" w:hAnsi="Verdana"/>
          <w:sz w:val="20"/>
          <w:szCs w:val="20"/>
        </w:rPr>
        <w:t>programme</w:t>
      </w:r>
      <w:proofErr w:type="spellEnd"/>
      <w:r w:rsidRPr="003029C1">
        <w:rPr>
          <w:rFonts w:ascii="Verdana" w:hAnsi="Verdana"/>
          <w:sz w:val="20"/>
          <w:szCs w:val="20"/>
        </w:rPr>
        <w:t xml:space="preserve"> specifications and key elements;</w:t>
      </w:r>
    </w:p>
    <w:p w14:paraId="27265C3D" w14:textId="77777777" w:rsidR="00E45DE7" w:rsidRPr="003029C1" w:rsidRDefault="00E45DE7" w:rsidP="003029C1">
      <w:pPr>
        <w:pStyle w:val="ListParagraph"/>
        <w:numPr>
          <w:ilvl w:val="1"/>
          <w:numId w:val="47"/>
        </w:numPr>
        <w:spacing w:line="24" w:lineRule="atLeast"/>
        <w:rPr>
          <w:rFonts w:ascii="Verdana" w:hAnsi="Verdana"/>
          <w:sz w:val="20"/>
          <w:szCs w:val="20"/>
        </w:rPr>
      </w:pPr>
      <w:r w:rsidRPr="003029C1">
        <w:rPr>
          <w:rFonts w:ascii="Verdana" w:hAnsi="Verdana"/>
          <w:sz w:val="20"/>
          <w:szCs w:val="20"/>
        </w:rPr>
        <w:t xml:space="preserve">A general framework for demonstrating the quality of a </w:t>
      </w:r>
      <w:proofErr w:type="spellStart"/>
      <w:r w:rsidRPr="003029C1">
        <w:rPr>
          <w:rFonts w:ascii="Verdana" w:hAnsi="Verdana"/>
          <w:sz w:val="20"/>
          <w:szCs w:val="20"/>
        </w:rPr>
        <w:t>programme</w:t>
      </w:r>
      <w:proofErr w:type="spellEnd"/>
      <w:r w:rsidRPr="003029C1">
        <w:rPr>
          <w:rFonts w:ascii="Verdana" w:hAnsi="Verdana"/>
          <w:sz w:val="20"/>
          <w:szCs w:val="20"/>
        </w:rPr>
        <w:t xml:space="preserve"> to students, employers, policy-makers and the general public;</w:t>
      </w:r>
    </w:p>
    <w:p w14:paraId="05AD5E04" w14:textId="77777777" w:rsidR="00E45DE7" w:rsidRPr="003029C1" w:rsidRDefault="00E45DE7" w:rsidP="003029C1">
      <w:pPr>
        <w:pStyle w:val="ListParagraph"/>
        <w:numPr>
          <w:ilvl w:val="1"/>
          <w:numId w:val="47"/>
        </w:numPr>
        <w:spacing w:line="24" w:lineRule="atLeast"/>
        <w:rPr>
          <w:rFonts w:ascii="Verdana" w:hAnsi="Verdana"/>
          <w:sz w:val="20"/>
          <w:szCs w:val="20"/>
        </w:rPr>
      </w:pPr>
      <w:r w:rsidRPr="003029C1">
        <w:rPr>
          <w:rFonts w:ascii="Verdana" w:hAnsi="Verdana"/>
          <w:sz w:val="20"/>
          <w:szCs w:val="20"/>
        </w:rPr>
        <w:t>A general framework for presenting evidence-based information about the performances: employability, time to graduation, the achieved learning outcomes, etc.;</w:t>
      </w:r>
    </w:p>
    <w:p w14:paraId="66FC685D" w14:textId="77777777" w:rsidR="00E45DE7" w:rsidRPr="003029C1" w:rsidRDefault="00E45DE7" w:rsidP="003029C1">
      <w:pPr>
        <w:pStyle w:val="ListParagraph"/>
        <w:numPr>
          <w:ilvl w:val="0"/>
          <w:numId w:val="47"/>
        </w:numPr>
        <w:spacing w:line="24" w:lineRule="atLeast"/>
        <w:rPr>
          <w:rFonts w:ascii="Verdana" w:hAnsi="Verdana"/>
          <w:sz w:val="20"/>
          <w:szCs w:val="20"/>
        </w:rPr>
      </w:pPr>
      <w:r w:rsidRPr="003029C1">
        <w:rPr>
          <w:rFonts w:ascii="Verdana" w:hAnsi="Verdana"/>
          <w:sz w:val="20"/>
          <w:szCs w:val="20"/>
        </w:rPr>
        <w:t>Means to encourage HEIs to collect evidence and to report their progress in improving the quality of their teaching and education as well as their outcomes;</w:t>
      </w:r>
    </w:p>
    <w:p w14:paraId="7C3C985D" w14:textId="77777777" w:rsidR="00E45DE7" w:rsidRPr="003029C1" w:rsidRDefault="00E45DE7" w:rsidP="003029C1">
      <w:pPr>
        <w:spacing w:after="120" w:line="24" w:lineRule="atLeast"/>
        <w:jc w:val="both"/>
        <w:rPr>
          <w:rFonts w:ascii="Verdana" w:hAnsi="Verdana"/>
          <w:sz w:val="20"/>
          <w:szCs w:val="20"/>
          <w:lang w:val="en-GB"/>
        </w:rPr>
      </w:pPr>
    </w:p>
    <w:p w14:paraId="3BAE2D28" w14:textId="77777777" w:rsidR="00E45DE7"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Detailed information is given in the documents below.</w:t>
      </w:r>
    </w:p>
    <w:p w14:paraId="24073DA9" w14:textId="77777777" w:rsidR="00E45DE7" w:rsidRDefault="00E45DE7" w:rsidP="0038526D">
      <w:pPr>
        <w:spacing w:after="120" w:line="24" w:lineRule="atLeast"/>
        <w:jc w:val="both"/>
        <w:rPr>
          <w:rFonts w:ascii="Verdana" w:hAnsi="Verdana"/>
          <w:sz w:val="20"/>
          <w:szCs w:val="20"/>
          <w:lang w:val="en-GB"/>
        </w:rPr>
      </w:pPr>
      <w:r w:rsidRPr="008D6640">
        <w:rPr>
          <w:rFonts w:ascii="Verdana" w:hAnsi="Verdana"/>
          <w:sz w:val="20"/>
          <w:szCs w:val="20"/>
          <w:lang w:val="en-GB"/>
        </w:rPr>
        <w:object w:dxaOrig="1551" w:dyaOrig="1004" w14:anchorId="1DC9A759">
          <v:shape id="_x0000_i1034" type="#_x0000_t75" style="width:77pt;height:50.95pt" o:ole="">
            <v:imagedata r:id="rId26" o:title=""/>
          </v:shape>
          <o:OLEObject Type="Embed" ProgID="PowerPoint.Show.12" ShapeID="_x0000_i1034" DrawAspect="Icon" ObjectID="_1296917458" r:id="rId27"/>
        </w:object>
      </w:r>
      <w:r>
        <w:rPr>
          <w:rFonts w:ascii="Verdana" w:hAnsi="Verdana"/>
          <w:sz w:val="20"/>
          <w:szCs w:val="20"/>
          <w:lang w:val="en-GB"/>
        </w:rPr>
        <w:t xml:space="preserve">  </w:t>
      </w:r>
      <w:bookmarkStart w:id="7" w:name="_MON_1418210653"/>
      <w:bookmarkEnd w:id="7"/>
      <w:r w:rsidRPr="008D6640">
        <w:rPr>
          <w:rFonts w:ascii="Verdana" w:hAnsi="Verdana"/>
          <w:sz w:val="20"/>
          <w:szCs w:val="20"/>
          <w:lang w:val="en-GB"/>
        </w:rPr>
        <w:object w:dxaOrig="1551" w:dyaOrig="1004" w14:anchorId="5C25C285">
          <v:shape id="_x0000_i1035" type="#_x0000_t75" style="width:77pt;height:50.95pt" o:ole="">
            <v:imagedata r:id="rId28" o:title=""/>
          </v:shape>
          <o:OLEObject Type="Embed" ProgID="Word.Document.12" ShapeID="_x0000_i1035" DrawAspect="Icon" ObjectID="_1296917459" r:id="rId29">
            <o:FieldCodes>\s</o:FieldCodes>
          </o:OLEObject>
        </w:object>
      </w:r>
    </w:p>
    <w:p w14:paraId="44D545F9" w14:textId="77777777" w:rsidR="00E45DE7" w:rsidRDefault="00E45DE7" w:rsidP="0038526D">
      <w:pPr>
        <w:spacing w:after="120" w:line="24" w:lineRule="atLeast"/>
        <w:jc w:val="both"/>
        <w:rPr>
          <w:rFonts w:ascii="Verdana" w:hAnsi="Verdana"/>
          <w:sz w:val="20"/>
          <w:szCs w:val="20"/>
          <w:lang w:val="en-GB"/>
        </w:rPr>
      </w:pPr>
    </w:p>
    <w:p w14:paraId="44EA4988" w14:textId="77777777" w:rsidR="00E45DE7" w:rsidRPr="003029C1" w:rsidRDefault="00E45DE7" w:rsidP="0038526D">
      <w:pPr>
        <w:spacing w:after="120" w:line="24" w:lineRule="atLeast"/>
        <w:jc w:val="both"/>
        <w:rPr>
          <w:rFonts w:ascii="Verdana" w:hAnsi="Verdana"/>
          <w:sz w:val="20"/>
          <w:szCs w:val="20"/>
          <w:lang w:val="en-GB"/>
        </w:rPr>
      </w:pPr>
    </w:p>
    <w:p w14:paraId="6B13CBB5" w14:textId="77777777" w:rsidR="00E45DE7" w:rsidRPr="003029C1" w:rsidRDefault="00E45DE7" w:rsidP="003029C1">
      <w:pPr>
        <w:pStyle w:val="ListParagraph"/>
        <w:numPr>
          <w:ilvl w:val="0"/>
          <w:numId w:val="52"/>
        </w:numPr>
        <w:spacing w:after="120" w:line="24" w:lineRule="atLeast"/>
        <w:jc w:val="both"/>
        <w:rPr>
          <w:rFonts w:ascii="Verdana" w:hAnsi="Verdana"/>
          <w:sz w:val="20"/>
          <w:szCs w:val="20"/>
          <w:lang w:val="en-GB"/>
        </w:rPr>
      </w:pPr>
      <w:r w:rsidRPr="003029C1">
        <w:rPr>
          <w:rFonts w:ascii="Verdana" w:hAnsi="Verdana"/>
          <w:sz w:val="20"/>
          <w:szCs w:val="20"/>
        </w:rPr>
        <w:t>Session on Recognition</w:t>
      </w:r>
    </w:p>
    <w:p w14:paraId="717ACEC5" w14:textId="77777777" w:rsidR="00E45DE7" w:rsidRPr="003029C1" w:rsidRDefault="00E45DE7" w:rsidP="003029C1">
      <w:pPr>
        <w:spacing w:after="120" w:line="24" w:lineRule="atLeast"/>
        <w:ind w:left="360"/>
        <w:jc w:val="both"/>
        <w:rPr>
          <w:rFonts w:ascii="Verdana" w:hAnsi="Verdana"/>
          <w:sz w:val="20"/>
          <w:szCs w:val="20"/>
          <w:lang w:val="en-GB"/>
        </w:rPr>
      </w:pPr>
    </w:p>
    <w:p w14:paraId="0F5B4AB0" w14:textId="77777777" w:rsidR="00E45DE7" w:rsidRPr="003029C1" w:rsidRDefault="00E45DE7" w:rsidP="003029C1">
      <w:pPr>
        <w:pStyle w:val="ListParagraph"/>
        <w:spacing w:after="120" w:line="24" w:lineRule="atLeast"/>
        <w:ind w:left="0"/>
        <w:jc w:val="both"/>
        <w:rPr>
          <w:rFonts w:ascii="Verdana" w:hAnsi="Verdana"/>
          <w:sz w:val="20"/>
          <w:szCs w:val="20"/>
        </w:rPr>
      </w:pPr>
      <w:r w:rsidRPr="003029C1">
        <w:rPr>
          <w:rFonts w:ascii="Verdana" w:hAnsi="Verdana"/>
          <w:sz w:val="20"/>
          <w:szCs w:val="20"/>
        </w:rPr>
        <w:t xml:space="preserve">The main purpose of this session was to </w:t>
      </w:r>
      <w:r>
        <w:rPr>
          <w:rFonts w:ascii="Verdana" w:hAnsi="Verdana"/>
          <w:sz w:val="20"/>
          <w:szCs w:val="20"/>
        </w:rPr>
        <w:t>identify the main</w:t>
      </w:r>
      <w:r w:rsidRPr="003029C1">
        <w:rPr>
          <w:rFonts w:ascii="Verdana" w:hAnsi="Verdana"/>
          <w:sz w:val="20"/>
          <w:szCs w:val="20"/>
        </w:rPr>
        <w:t xml:space="preserve"> issues and challenges related to Recognition.</w:t>
      </w:r>
    </w:p>
    <w:p w14:paraId="3C4D03CD" w14:textId="77777777" w:rsidR="00E45DE7" w:rsidRPr="003029C1" w:rsidRDefault="00E45DE7" w:rsidP="003029C1">
      <w:pPr>
        <w:pStyle w:val="NoSpacing"/>
        <w:spacing w:after="120" w:line="24" w:lineRule="atLeast"/>
        <w:jc w:val="both"/>
        <w:rPr>
          <w:rFonts w:ascii="Verdana" w:hAnsi="Verdana"/>
          <w:sz w:val="20"/>
          <w:szCs w:val="20"/>
          <w:lang w:val="en-US"/>
        </w:rPr>
      </w:pPr>
      <w:r w:rsidRPr="003029C1">
        <w:rPr>
          <w:rFonts w:ascii="Verdana" w:hAnsi="Verdana"/>
          <w:sz w:val="20"/>
          <w:szCs w:val="20"/>
          <w:lang w:val="en-US"/>
        </w:rPr>
        <w:t xml:space="preserve">During the session the participants were asked a set of questions, which have not been within the focus </w:t>
      </w:r>
      <w:r>
        <w:rPr>
          <w:rFonts w:ascii="Verdana" w:hAnsi="Verdana"/>
          <w:sz w:val="20"/>
          <w:szCs w:val="20"/>
          <w:lang w:val="en-US"/>
        </w:rPr>
        <w:t>till</w:t>
      </w:r>
      <w:r w:rsidRPr="003029C1">
        <w:rPr>
          <w:rFonts w:ascii="Verdana" w:hAnsi="Verdana"/>
          <w:sz w:val="20"/>
          <w:szCs w:val="20"/>
          <w:lang w:val="en-US"/>
        </w:rPr>
        <w:t xml:space="preserve"> present. By this, and setting the scene for the further work of the WG in the field of Recognition, the sub-group tried to identify more general aim, purpose and end of “recognition”, its conditions within legal or cultural backgrounds, its political impact and interdependency with other policy areas within the Bologna Process, especially with the other key issues of the WG (Quality assurance, Qualifications frameworks, and Transparency).</w:t>
      </w:r>
    </w:p>
    <w:p w14:paraId="71979C59" w14:textId="77777777" w:rsidR="00E45DE7" w:rsidRPr="003029C1" w:rsidRDefault="00E45DE7" w:rsidP="003029C1">
      <w:pPr>
        <w:spacing w:line="24" w:lineRule="atLeast"/>
        <w:rPr>
          <w:rFonts w:ascii="Verdana" w:hAnsi="Verdana"/>
          <w:sz w:val="20"/>
          <w:szCs w:val="20"/>
        </w:rPr>
      </w:pPr>
      <w:r w:rsidRPr="003029C1">
        <w:rPr>
          <w:rFonts w:ascii="Verdana" w:hAnsi="Verdana"/>
          <w:sz w:val="20"/>
          <w:szCs w:val="20"/>
        </w:rPr>
        <w:t>The key issues purposed by the members for discussion were as follows:</w:t>
      </w:r>
    </w:p>
    <w:p w14:paraId="6055EA1B" w14:textId="77777777" w:rsidR="00E45DE7" w:rsidRPr="003029C1" w:rsidRDefault="00E45DE7" w:rsidP="003029C1">
      <w:pPr>
        <w:pStyle w:val="NoSpacing"/>
        <w:numPr>
          <w:ilvl w:val="0"/>
          <w:numId w:val="50"/>
        </w:numPr>
        <w:spacing w:after="60" w:line="24" w:lineRule="atLeast"/>
        <w:jc w:val="both"/>
        <w:rPr>
          <w:rFonts w:ascii="Verdana" w:hAnsi="Verdana"/>
          <w:b/>
          <w:i/>
          <w:sz w:val="20"/>
          <w:szCs w:val="20"/>
          <w:lang w:val="en-US"/>
        </w:rPr>
      </w:pPr>
      <w:r w:rsidRPr="003029C1">
        <w:rPr>
          <w:rFonts w:ascii="Verdana" w:hAnsi="Verdana"/>
          <w:b/>
          <w:i/>
          <w:sz w:val="20"/>
          <w:szCs w:val="20"/>
          <w:lang w:val="en-US"/>
        </w:rPr>
        <w:t>The concept and end of “Recognition”;</w:t>
      </w:r>
    </w:p>
    <w:p w14:paraId="5B02FDAD" w14:textId="77777777" w:rsidR="00E45DE7" w:rsidRPr="003029C1" w:rsidRDefault="00E45DE7" w:rsidP="003029C1">
      <w:pPr>
        <w:pStyle w:val="NoSpacing"/>
        <w:numPr>
          <w:ilvl w:val="0"/>
          <w:numId w:val="51"/>
        </w:numPr>
        <w:spacing w:after="60" w:line="24" w:lineRule="atLeast"/>
        <w:jc w:val="both"/>
        <w:rPr>
          <w:rFonts w:ascii="Verdana" w:hAnsi="Verdana"/>
          <w:sz w:val="20"/>
          <w:szCs w:val="20"/>
          <w:lang w:val="en-US"/>
        </w:rPr>
      </w:pPr>
      <w:r w:rsidRPr="003029C1">
        <w:rPr>
          <w:rFonts w:ascii="Verdana" w:hAnsi="Verdana"/>
          <w:sz w:val="20"/>
          <w:szCs w:val="20"/>
          <w:lang w:val="en-US"/>
        </w:rPr>
        <w:t xml:space="preserve">The purpose </w:t>
      </w:r>
      <w:r>
        <w:rPr>
          <w:rFonts w:ascii="Verdana" w:hAnsi="Verdana"/>
          <w:sz w:val="20"/>
          <w:szCs w:val="20"/>
          <w:lang w:val="en-US"/>
        </w:rPr>
        <w:t xml:space="preserve">of </w:t>
      </w:r>
      <w:r w:rsidRPr="003029C1">
        <w:rPr>
          <w:rFonts w:ascii="Verdana" w:hAnsi="Verdana"/>
          <w:sz w:val="20"/>
          <w:szCs w:val="20"/>
          <w:lang w:val="en-US"/>
        </w:rPr>
        <w:t xml:space="preserve">and need </w:t>
      </w:r>
      <w:r>
        <w:rPr>
          <w:rFonts w:ascii="Verdana" w:hAnsi="Verdana"/>
          <w:sz w:val="20"/>
          <w:szCs w:val="20"/>
          <w:lang w:val="en-US"/>
        </w:rPr>
        <w:t>for</w:t>
      </w:r>
      <w:r w:rsidRPr="003029C1">
        <w:rPr>
          <w:rFonts w:ascii="Verdana" w:hAnsi="Verdana"/>
          <w:sz w:val="20"/>
          <w:szCs w:val="20"/>
          <w:lang w:val="en-US"/>
        </w:rPr>
        <w:t xml:space="preserve"> better recognition;</w:t>
      </w:r>
    </w:p>
    <w:p w14:paraId="1CCAB6F5" w14:textId="77777777" w:rsidR="00E45DE7" w:rsidRPr="003029C1" w:rsidRDefault="00E45DE7" w:rsidP="003029C1">
      <w:pPr>
        <w:pStyle w:val="NoSpacing"/>
        <w:numPr>
          <w:ilvl w:val="0"/>
          <w:numId w:val="51"/>
        </w:numPr>
        <w:spacing w:after="60" w:line="24" w:lineRule="atLeast"/>
        <w:jc w:val="both"/>
        <w:rPr>
          <w:rFonts w:ascii="Verdana" w:hAnsi="Verdana"/>
          <w:sz w:val="20"/>
          <w:szCs w:val="20"/>
          <w:lang w:val="en-US"/>
        </w:rPr>
      </w:pPr>
      <w:r w:rsidRPr="003029C1">
        <w:rPr>
          <w:rFonts w:ascii="Verdana" w:hAnsi="Verdana"/>
          <w:sz w:val="20"/>
          <w:szCs w:val="20"/>
          <w:lang w:val="en-US"/>
        </w:rPr>
        <w:t>The essential links of  “recognition” with “academic degrees”;</w:t>
      </w:r>
    </w:p>
    <w:p w14:paraId="27D99811" w14:textId="77777777" w:rsidR="00E45DE7" w:rsidRPr="003029C1" w:rsidRDefault="00E45DE7" w:rsidP="003029C1">
      <w:pPr>
        <w:pStyle w:val="NoSpacing"/>
        <w:numPr>
          <w:ilvl w:val="0"/>
          <w:numId w:val="51"/>
        </w:numPr>
        <w:spacing w:after="60" w:line="24" w:lineRule="atLeast"/>
        <w:jc w:val="both"/>
        <w:rPr>
          <w:rFonts w:ascii="Verdana" w:hAnsi="Verdana"/>
          <w:b/>
          <w:i/>
          <w:sz w:val="20"/>
          <w:szCs w:val="20"/>
          <w:lang w:val="en-US"/>
        </w:rPr>
      </w:pPr>
      <w:r w:rsidRPr="003029C1">
        <w:rPr>
          <w:rFonts w:ascii="Verdana" w:hAnsi="Verdana"/>
          <w:sz w:val="20"/>
          <w:szCs w:val="20"/>
          <w:lang w:val="en-US"/>
        </w:rPr>
        <w:t xml:space="preserve">“Hidden agenda” </w:t>
      </w:r>
      <w:r w:rsidR="001C4D68">
        <w:rPr>
          <w:rFonts w:ascii="Verdana" w:hAnsi="Verdana"/>
          <w:sz w:val="20"/>
          <w:szCs w:val="20"/>
          <w:lang w:val="en-US"/>
        </w:rPr>
        <w:t>of</w:t>
      </w:r>
      <w:r w:rsidRPr="003029C1">
        <w:rPr>
          <w:rFonts w:ascii="Verdana" w:hAnsi="Verdana"/>
          <w:sz w:val="20"/>
          <w:szCs w:val="20"/>
          <w:lang w:val="en-US"/>
        </w:rPr>
        <w:t xml:space="preserve"> recognition issues;</w:t>
      </w:r>
    </w:p>
    <w:p w14:paraId="61AB8D74" w14:textId="77777777" w:rsidR="00E45DE7" w:rsidRPr="003029C1" w:rsidRDefault="00E45DE7" w:rsidP="003029C1">
      <w:pPr>
        <w:pStyle w:val="NoSpacing"/>
        <w:numPr>
          <w:ilvl w:val="0"/>
          <w:numId w:val="50"/>
        </w:numPr>
        <w:spacing w:after="60" w:line="24" w:lineRule="atLeast"/>
        <w:jc w:val="both"/>
        <w:rPr>
          <w:rFonts w:ascii="Verdana" w:hAnsi="Verdana"/>
          <w:b/>
          <w:i/>
          <w:sz w:val="20"/>
          <w:szCs w:val="20"/>
          <w:lang w:val="en-US"/>
        </w:rPr>
      </w:pPr>
      <w:r w:rsidRPr="003029C1">
        <w:rPr>
          <w:rFonts w:ascii="Verdana" w:hAnsi="Verdana"/>
          <w:b/>
          <w:i/>
          <w:sz w:val="20"/>
          <w:szCs w:val="20"/>
          <w:lang w:val="en-US"/>
        </w:rPr>
        <w:t>The interdependency between “recognition” and other major issues of the Bologna Process;</w:t>
      </w:r>
    </w:p>
    <w:p w14:paraId="0D5E8DB6" w14:textId="77777777" w:rsidR="00E45DE7" w:rsidRPr="003029C1" w:rsidRDefault="00E45DE7" w:rsidP="003029C1">
      <w:pPr>
        <w:pStyle w:val="NoSpacing"/>
        <w:numPr>
          <w:ilvl w:val="0"/>
          <w:numId w:val="51"/>
        </w:numPr>
        <w:spacing w:after="60" w:line="24" w:lineRule="atLeast"/>
        <w:jc w:val="both"/>
        <w:rPr>
          <w:rFonts w:ascii="Verdana" w:hAnsi="Verdana"/>
          <w:sz w:val="20"/>
          <w:szCs w:val="20"/>
          <w:lang w:val="en-US"/>
        </w:rPr>
      </w:pPr>
      <w:r w:rsidRPr="003029C1">
        <w:rPr>
          <w:rFonts w:ascii="Verdana" w:hAnsi="Verdana"/>
          <w:sz w:val="20"/>
          <w:szCs w:val="20"/>
          <w:lang w:val="en-US"/>
        </w:rPr>
        <w:t>The means, instruments, political goals etc. within the Bologna Process supporting fair recognition and factors conflicting with the goal of fair recognition;</w:t>
      </w:r>
    </w:p>
    <w:p w14:paraId="7F6F282D" w14:textId="77777777" w:rsidR="00E45DE7" w:rsidRPr="003029C1" w:rsidRDefault="00E45DE7" w:rsidP="003029C1">
      <w:pPr>
        <w:pStyle w:val="NoSpacing"/>
        <w:spacing w:after="60" w:line="24" w:lineRule="atLeast"/>
        <w:jc w:val="both"/>
        <w:rPr>
          <w:rFonts w:ascii="Verdana" w:hAnsi="Verdana"/>
          <w:b/>
          <w:i/>
          <w:sz w:val="20"/>
          <w:szCs w:val="20"/>
          <w:lang w:val="en-US"/>
        </w:rPr>
      </w:pPr>
      <w:r w:rsidRPr="003029C1">
        <w:rPr>
          <w:rFonts w:ascii="Verdana" w:hAnsi="Verdana"/>
          <w:b/>
          <w:i/>
          <w:sz w:val="20"/>
          <w:szCs w:val="20"/>
          <w:lang w:val="en-US"/>
        </w:rPr>
        <w:t>3. Recognition outside EHEA</w:t>
      </w:r>
    </w:p>
    <w:p w14:paraId="666534DD" w14:textId="77777777" w:rsidR="00E45DE7" w:rsidRPr="003029C1" w:rsidRDefault="00E45DE7" w:rsidP="003029C1">
      <w:pPr>
        <w:pStyle w:val="NoSpacing"/>
        <w:spacing w:line="24" w:lineRule="atLeast"/>
        <w:ind w:left="708"/>
        <w:jc w:val="both"/>
        <w:rPr>
          <w:rFonts w:ascii="Verdana" w:hAnsi="Verdana"/>
          <w:i/>
          <w:sz w:val="20"/>
          <w:szCs w:val="20"/>
          <w:lang w:val="en-US"/>
        </w:rPr>
      </w:pPr>
    </w:p>
    <w:p w14:paraId="53A9FF7D" w14:textId="77777777" w:rsidR="00E45DE7"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Detailed information is given in the documents below.</w:t>
      </w:r>
    </w:p>
    <w:p w14:paraId="3BBB4C41" w14:textId="77777777" w:rsidR="00E45DE7" w:rsidRPr="003029C1" w:rsidRDefault="00E45DE7" w:rsidP="003029C1">
      <w:pPr>
        <w:spacing w:after="120" w:line="24" w:lineRule="atLeast"/>
        <w:jc w:val="both"/>
        <w:rPr>
          <w:rFonts w:ascii="Verdana" w:hAnsi="Verdana"/>
          <w:sz w:val="20"/>
          <w:szCs w:val="20"/>
          <w:lang w:val="en-GB"/>
        </w:rPr>
      </w:pPr>
      <w:r w:rsidRPr="008D6640">
        <w:rPr>
          <w:rFonts w:ascii="Verdana" w:hAnsi="Verdana"/>
          <w:sz w:val="20"/>
          <w:szCs w:val="20"/>
          <w:lang w:val="en-GB"/>
        </w:rPr>
        <w:object w:dxaOrig="1551" w:dyaOrig="1004" w14:anchorId="2FA44335">
          <v:shape id="_x0000_i1036" type="#_x0000_t75" style="width:77pt;height:50.95pt" o:ole="">
            <v:imagedata r:id="rId30" o:title=""/>
          </v:shape>
          <o:OLEObject Type="Embed" ProgID="PowerPoint.Show.8" ShapeID="_x0000_i1036" DrawAspect="Icon" ObjectID="_1296917460" r:id="rId31"/>
        </w:object>
      </w:r>
      <w:r>
        <w:rPr>
          <w:rFonts w:ascii="Verdana" w:hAnsi="Verdana"/>
          <w:sz w:val="20"/>
          <w:szCs w:val="20"/>
          <w:lang w:val="en-GB"/>
        </w:rPr>
        <w:t xml:space="preserve">  </w:t>
      </w:r>
      <w:bookmarkStart w:id="8" w:name="_MON_1418210771"/>
      <w:bookmarkEnd w:id="8"/>
      <w:r w:rsidRPr="008D6640">
        <w:rPr>
          <w:rFonts w:ascii="Verdana" w:hAnsi="Verdana"/>
          <w:sz w:val="20"/>
          <w:szCs w:val="20"/>
          <w:lang w:val="en-GB"/>
        </w:rPr>
        <w:object w:dxaOrig="1551" w:dyaOrig="1004" w14:anchorId="4BB30864">
          <v:shape id="_x0000_i1037" type="#_x0000_t75" style="width:77pt;height:50.95pt" o:ole="">
            <v:imagedata r:id="rId32" o:title=""/>
          </v:shape>
          <o:OLEObject Type="Embed" ProgID="Word.Document.12" ShapeID="_x0000_i1037" DrawAspect="Icon" ObjectID="_1296917461" r:id="rId33">
            <o:FieldCodes>\s</o:FieldCodes>
          </o:OLEObject>
        </w:object>
      </w:r>
    </w:p>
    <w:p w14:paraId="1B693E65" w14:textId="77777777" w:rsidR="00E45DE7" w:rsidRPr="001C4D68" w:rsidRDefault="00E45DE7" w:rsidP="003029C1">
      <w:pPr>
        <w:spacing w:after="120" w:line="24" w:lineRule="atLeast"/>
        <w:jc w:val="both"/>
        <w:rPr>
          <w:rFonts w:ascii="Verdana" w:hAnsi="Verdana"/>
          <w:sz w:val="20"/>
          <w:szCs w:val="20"/>
          <w:lang w:val="en-GB"/>
        </w:rPr>
      </w:pPr>
      <w:proofErr w:type="spellStart"/>
      <w:r w:rsidRPr="001C4D68">
        <w:rPr>
          <w:rFonts w:ascii="Verdana" w:hAnsi="Verdana"/>
          <w:sz w:val="20"/>
          <w:szCs w:val="20"/>
          <w:lang w:val="en-GB"/>
        </w:rPr>
        <w:t>Bartłomiej</w:t>
      </w:r>
      <w:proofErr w:type="spellEnd"/>
      <w:r w:rsidRPr="001C4D68">
        <w:rPr>
          <w:rFonts w:ascii="Verdana" w:hAnsi="Verdana"/>
          <w:sz w:val="20"/>
          <w:szCs w:val="20"/>
          <w:lang w:val="en-GB"/>
        </w:rPr>
        <w:t xml:space="preserve"> </w:t>
      </w:r>
      <w:proofErr w:type="spellStart"/>
      <w:r w:rsidRPr="001C4D68">
        <w:rPr>
          <w:rFonts w:ascii="Verdana" w:hAnsi="Verdana"/>
          <w:sz w:val="20"/>
          <w:szCs w:val="20"/>
          <w:lang w:val="en-GB"/>
        </w:rPr>
        <w:t>Banaszak</w:t>
      </w:r>
      <w:proofErr w:type="spellEnd"/>
      <w:r w:rsidRPr="001C4D68">
        <w:rPr>
          <w:rFonts w:ascii="Verdana" w:hAnsi="Verdana"/>
          <w:sz w:val="20"/>
          <w:szCs w:val="20"/>
          <w:lang w:val="en-GB"/>
        </w:rPr>
        <w:t xml:space="preserve"> summarized the discussion on the main objectives of the WG </w:t>
      </w:r>
      <w:r>
        <w:rPr>
          <w:rFonts w:ascii="Verdana" w:hAnsi="Verdana"/>
          <w:sz w:val="20"/>
          <w:szCs w:val="20"/>
          <w:lang w:val="en-GB"/>
        </w:rPr>
        <w:t>hel</w:t>
      </w:r>
      <w:r w:rsidRPr="001C4D68">
        <w:rPr>
          <w:rFonts w:ascii="Verdana" w:hAnsi="Verdana"/>
          <w:sz w:val="20"/>
          <w:szCs w:val="20"/>
          <w:lang w:val="en-GB"/>
        </w:rPr>
        <w:t xml:space="preserve">d in </w:t>
      </w:r>
      <w:r>
        <w:rPr>
          <w:rFonts w:ascii="Verdana" w:hAnsi="Verdana"/>
          <w:sz w:val="20"/>
          <w:szCs w:val="20"/>
          <w:lang w:val="en-GB"/>
        </w:rPr>
        <w:t xml:space="preserve">the </w:t>
      </w:r>
      <w:r w:rsidRPr="001C4D68">
        <w:rPr>
          <w:rFonts w:ascii="Verdana" w:hAnsi="Verdana"/>
          <w:sz w:val="20"/>
          <w:szCs w:val="20"/>
          <w:lang w:val="en-GB"/>
        </w:rPr>
        <w:t>plenary and</w:t>
      </w:r>
      <w:r>
        <w:rPr>
          <w:rFonts w:ascii="Verdana" w:hAnsi="Verdana"/>
          <w:sz w:val="20"/>
          <w:szCs w:val="20"/>
          <w:lang w:val="en-GB"/>
        </w:rPr>
        <w:t xml:space="preserve"> </w:t>
      </w:r>
      <w:r w:rsidRPr="001C4D68">
        <w:rPr>
          <w:rFonts w:ascii="Verdana" w:hAnsi="Verdana"/>
          <w:sz w:val="20"/>
          <w:szCs w:val="20"/>
          <w:lang w:val="en-GB"/>
        </w:rPr>
        <w:t xml:space="preserve">breakout sessions. </w:t>
      </w:r>
      <w:r>
        <w:rPr>
          <w:rFonts w:ascii="Verdana" w:hAnsi="Verdana"/>
          <w:sz w:val="20"/>
          <w:szCs w:val="20"/>
          <w:lang w:val="en-GB"/>
        </w:rPr>
        <w:t xml:space="preserve">He underlined that the group has managed to achieve a common understanding on the main goals related to improving </w:t>
      </w:r>
      <w:proofErr w:type="spellStart"/>
      <w:r>
        <w:rPr>
          <w:rFonts w:ascii="Verdana" w:hAnsi="Verdana"/>
          <w:sz w:val="20"/>
          <w:szCs w:val="20"/>
          <w:lang w:val="en-GB"/>
        </w:rPr>
        <w:t>interlinkages</w:t>
      </w:r>
      <w:proofErr w:type="spellEnd"/>
      <w:r>
        <w:rPr>
          <w:rFonts w:ascii="Verdana" w:hAnsi="Verdana"/>
          <w:sz w:val="20"/>
          <w:szCs w:val="20"/>
          <w:lang w:val="en-GB"/>
        </w:rPr>
        <w:t xml:space="preserve"> between the main policy areas and coherence in implementation of structural reforms. He also expressed the opinion that although the topic of links with transversal issues, </w:t>
      </w:r>
      <w:proofErr w:type="spellStart"/>
      <w:r>
        <w:rPr>
          <w:rFonts w:ascii="Verdana" w:hAnsi="Verdana"/>
          <w:sz w:val="20"/>
          <w:szCs w:val="20"/>
          <w:lang w:val="en-GB"/>
        </w:rPr>
        <w:t>i.a</w:t>
      </w:r>
      <w:proofErr w:type="spellEnd"/>
      <w:r>
        <w:rPr>
          <w:rFonts w:ascii="Verdana" w:hAnsi="Verdana"/>
          <w:sz w:val="20"/>
          <w:szCs w:val="20"/>
          <w:lang w:val="en-GB"/>
        </w:rPr>
        <w:t xml:space="preserve">. employability, was underlined just in one report from the breakout session, the overall impression from the plenary discussion allows for the conclusion that this issue should be perceived as an important objective of the WG activities. </w:t>
      </w:r>
    </w:p>
    <w:p w14:paraId="2F8B67EF" w14:textId="77777777" w:rsidR="00E45DE7" w:rsidRDefault="00E45DE7" w:rsidP="003029C1">
      <w:pPr>
        <w:spacing w:after="120" w:line="24" w:lineRule="atLeast"/>
        <w:jc w:val="both"/>
        <w:rPr>
          <w:rFonts w:ascii="Verdana" w:hAnsi="Verdana"/>
          <w:b/>
          <w:sz w:val="20"/>
          <w:szCs w:val="20"/>
          <w:lang w:val="en-GB"/>
        </w:rPr>
      </w:pPr>
    </w:p>
    <w:p w14:paraId="121EFAFE" w14:textId="77777777" w:rsidR="00E45DE7" w:rsidRPr="003029C1" w:rsidRDefault="00E45DE7" w:rsidP="003029C1">
      <w:pPr>
        <w:spacing w:after="120" w:line="24" w:lineRule="atLeast"/>
        <w:jc w:val="both"/>
        <w:rPr>
          <w:rFonts w:ascii="Verdana" w:hAnsi="Verdana"/>
          <w:b/>
          <w:sz w:val="20"/>
          <w:szCs w:val="20"/>
          <w:lang w:val="en-GB"/>
        </w:rPr>
      </w:pPr>
      <w:r w:rsidRPr="003029C1">
        <w:rPr>
          <w:rFonts w:ascii="Verdana" w:hAnsi="Verdana"/>
          <w:b/>
          <w:sz w:val="20"/>
          <w:szCs w:val="20"/>
          <w:lang w:val="en-GB"/>
        </w:rPr>
        <w:t>Information provided by Secretariat</w:t>
      </w:r>
    </w:p>
    <w:p w14:paraId="498F9A78" w14:textId="2C116DE8" w:rsidR="00E45DE7" w:rsidRPr="003029C1" w:rsidRDefault="00E45DE7" w:rsidP="003029C1">
      <w:pPr>
        <w:spacing w:after="120" w:line="24" w:lineRule="atLeast"/>
        <w:jc w:val="both"/>
        <w:rPr>
          <w:rFonts w:ascii="Verdana" w:hAnsi="Verdana"/>
          <w:sz w:val="20"/>
          <w:szCs w:val="20"/>
          <w:lang w:val="en-GB"/>
        </w:rPr>
      </w:pPr>
      <w:r w:rsidRPr="003029C1">
        <w:rPr>
          <w:rFonts w:ascii="Verdana" w:hAnsi="Verdana"/>
          <w:sz w:val="20"/>
          <w:szCs w:val="20"/>
          <w:lang w:val="en-GB"/>
        </w:rPr>
        <w:t xml:space="preserve">The second day </w:t>
      </w:r>
      <w:r>
        <w:rPr>
          <w:rFonts w:ascii="Verdana" w:hAnsi="Verdana"/>
          <w:sz w:val="20"/>
          <w:szCs w:val="20"/>
          <w:lang w:val="en-GB"/>
        </w:rPr>
        <w:t xml:space="preserve">of the </w:t>
      </w:r>
      <w:r w:rsidRPr="003029C1">
        <w:rPr>
          <w:rFonts w:ascii="Verdana" w:hAnsi="Verdana"/>
          <w:sz w:val="20"/>
          <w:szCs w:val="20"/>
          <w:lang w:val="en-GB"/>
        </w:rPr>
        <w:t xml:space="preserve">meeting was launched by </w:t>
      </w:r>
      <w:r>
        <w:rPr>
          <w:rFonts w:ascii="Verdana" w:hAnsi="Verdana"/>
          <w:sz w:val="20"/>
          <w:szCs w:val="20"/>
          <w:lang w:val="en-GB"/>
        </w:rPr>
        <w:t>a</w:t>
      </w:r>
      <w:r w:rsidRPr="003029C1">
        <w:rPr>
          <w:rFonts w:ascii="Verdana" w:hAnsi="Verdana"/>
          <w:sz w:val="20"/>
          <w:szCs w:val="20"/>
          <w:lang w:val="en-GB"/>
        </w:rPr>
        <w:t xml:space="preserve"> brief presentation of the head of BFUG Secretariat</w:t>
      </w:r>
      <w:r>
        <w:rPr>
          <w:rFonts w:ascii="Verdana" w:hAnsi="Verdana"/>
          <w:sz w:val="20"/>
          <w:szCs w:val="20"/>
          <w:lang w:val="en-GB"/>
        </w:rPr>
        <w:t>,</w:t>
      </w:r>
      <w:r w:rsidRPr="003029C1">
        <w:rPr>
          <w:rFonts w:ascii="Verdana" w:hAnsi="Verdana"/>
          <w:sz w:val="20"/>
          <w:szCs w:val="20"/>
          <w:lang w:val="en-GB"/>
        </w:rPr>
        <w:t xml:space="preserve"> </w:t>
      </w:r>
      <w:proofErr w:type="spellStart"/>
      <w:r w:rsidRPr="003029C1">
        <w:rPr>
          <w:rFonts w:ascii="Verdana" w:hAnsi="Verdana"/>
          <w:sz w:val="20"/>
          <w:szCs w:val="20"/>
          <w:lang w:val="en-GB"/>
        </w:rPr>
        <w:t>Gayane</w:t>
      </w:r>
      <w:proofErr w:type="spellEnd"/>
      <w:r w:rsidRPr="003029C1">
        <w:rPr>
          <w:rFonts w:ascii="Verdana" w:hAnsi="Verdana"/>
          <w:sz w:val="20"/>
          <w:szCs w:val="20"/>
          <w:lang w:val="en-GB"/>
        </w:rPr>
        <w:t xml:space="preserve"> </w:t>
      </w:r>
      <w:proofErr w:type="spellStart"/>
      <w:r w:rsidRPr="003029C1">
        <w:rPr>
          <w:rFonts w:ascii="Verdana" w:hAnsi="Verdana"/>
          <w:sz w:val="20"/>
          <w:szCs w:val="20"/>
          <w:lang w:val="en-GB"/>
        </w:rPr>
        <w:t>Harutyunyan</w:t>
      </w:r>
      <w:proofErr w:type="spellEnd"/>
      <w:r>
        <w:rPr>
          <w:rFonts w:ascii="Verdana" w:hAnsi="Verdana"/>
          <w:sz w:val="20"/>
          <w:szCs w:val="20"/>
          <w:lang w:val="en-GB"/>
        </w:rPr>
        <w:t>,</w:t>
      </w:r>
      <w:r w:rsidRPr="003029C1">
        <w:rPr>
          <w:rFonts w:ascii="Verdana" w:hAnsi="Verdana"/>
          <w:sz w:val="20"/>
          <w:szCs w:val="20"/>
          <w:lang w:val="en-GB"/>
        </w:rPr>
        <w:t xml:space="preserve"> on the main outcomes of the first meetings on the EHEA WGs</w:t>
      </w:r>
      <w:r>
        <w:rPr>
          <w:rFonts w:ascii="Verdana" w:hAnsi="Verdana"/>
          <w:sz w:val="20"/>
          <w:szCs w:val="20"/>
          <w:lang w:val="en-GB"/>
        </w:rPr>
        <w:t xml:space="preserve">. </w:t>
      </w:r>
    </w:p>
    <w:p w14:paraId="2525D047" w14:textId="77777777" w:rsidR="00E45DE7" w:rsidRPr="003029C1" w:rsidRDefault="00E45DE7" w:rsidP="003029C1">
      <w:pPr>
        <w:spacing w:after="120" w:line="24" w:lineRule="atLeast"/>
        <w:jc w:val="both"/>
        <w:rPr>
          <w:rFonts w:ascii="Verdana" w:hAnsi="Verdana"/>
          <w:sz w:val="20"/>
          <w:szCs w:val="20"/>
          <w:lang w:val="en-GB"/>
        </w:rPr>
      </w:pPr>
    </w:p>
    <w:p w14:paraId="36B3EFBD" w14:textId="77777777" w:rsidR="00E45DE7" w:rsidRPr="003029C1" w:rsidRDefault="00E45DE7" w:rsidP="003029C1">
      <w:pPr>
        <w:spacing w:line="24" w:lineRule="atLeast"/>
        <w:rPr>
          <w:rFonts w:ascii="Verdana" w:hAnsi="Verdana"/>
          <w:sz w:val="20"/>
          <w:szCs w:val="20"/>
        </w:rPr>
      </w:pPr>
    </w:p>
    <w:p w14:paraId="3000E520" w14:textId="77777777" w:rsidR="00E45DE7" w:rsidRPr="003029C1" w:rsidRDefault="00E45DE7" w:rsidP="003029C1">
      <w:pPr>
        <w:spacing w:line="24" w:lineRule="atLeast"/>
        <w:rPr>
          <w:rFonts w:ascii="Verdana" w:hAnsi="Verdana"/>
          <w:b/>
          <w:sz w:val="20"/>
          <w:szCs w:val="20"/>
        </w:rPr>
      </w:pPr>
      <w:r w:rsidRPr="003029C1">
        <w:rPr>
          <w:rFonts w:ascii="Verdana" w:hAnsi="Verdana"/>
          <w:b/>
          <w:sz w:val="20"/>
          <w:szCs w:val="20"/>
        </w:rPr>
        <w:t xml:space="preserve">Draft Terms of Reference for Structural Reforms WG </w:t>
      </w:r>
    </w:p>
    <w:p w14:paraId="2D62D0B2" w14:textId="77777777" w:rsidR="00E45DE7" w:rsidRPr="003029C1" w:rsidRDefault="00E45DE7" w:rsidP="001D5180">
      <w:pPr>
        <w:spacing w:line="24" w:lineRule="atLeast"/>
        <w:jc w:val="both"/>
        <w:rPr>
          <w:rFonts w:ascii="Verdana" w:hAnsi="Verdana"/>
          <w:sz w:val="20"/>
          <w:szCs w:val="20"/>
        </w:rPr>
      </w:pPr>
      <w:proofErr w:type="spellStart"/>
      <w:r w:rsidRPr="003029C1">
        <w:rPr>
          <w:rFonts w:ascii="Verdana" w:hAnsi="Verdana"/>
          <w:sz w:val="20"/>
          <w:szCs w:val="20"/>
        </w:rPr>
        <w:t>Sjur</w:t>
      </w:r>
      <w:proofErr w:type="spellEnd"/>
      <w:r w:rsidRPr="003029C1">
        <w:rPr>
          <w:rFonts w:ascii="Verdana" w:hAnsi="Verdana"/>
          <w:sz w:val="20"/>
          <w:szCs w:val="20"/>
        </w:rPr>
        <w:t xml:space="preserve"> Bergan </w:t>
      </w:r>
      <w:r>
        <w:rPr>
          <w:rFonts w:ascii="Verdana" w:hAnsi="Verdana"/>
          <w:sz w:val="20"/>
          <w:szCs w:val="20"/>
        </w:rPr>
        <w:t>presented</w:t>
      </w:r>
      <w:r w:rsidRPr="003029C1">
        <w:rPr>
          <w:rFonts w:ascii="Verdana" w:hAnsi="Verdana"/>
          <w:sz w:val="20"/>
          <w:szCs w:val="20"/>
        </w:rPr>
        <w:t xml:space="preserve"> the draft terms of reference of </w:t>
      </w:r>
      <w:r>
        <w:rPr>
          <w:rFonts w:ascii="Verdana" w:hAnsi="Verdana"/>
          <w:sz w:val="20"/>
          <w:szCs w:val="20"/>
        </w:rPr>
        <w:t xml:space="preserve">the EHEA WG on Structural Reforms </w:t>
      </w:r>
      <w:r w:rsidRPr="003029C1">
        <w:rPr>
          <w:rFonts w:ascii="Verdana" w:hAnsi="Verdana"/>
          <w:sz w:val="20"/>
          <w:szCs w:val="20"/>
        </w:rPr>
        <w:t xml:space="preserve">and </w:t>
      </w:r>
      <w:r>
        <w:rPr>
          <w:rFonts w:ascii="Verdana" w:hAnsi="Verdana"/>
          <w:sz w:val="20"/>
          <w:szCs w:val="20"/>
        </w:rPr>
        <w:t>noted that the</w:t>
      </w:r>
      <w:r w:rsidRPr="003029C1">
        <w:rPr>
          <w:rFonts w:ascii="Verdana" w:hAnsi="Verdana"/>
          <w:sz w:val="20"/>
          <w:szCs w:val="20"/>
        </w:rPr>
        <w:t xml:space="preserve"> draft should be kept as simple as possible and </w:t>
      </w:r>
      <w:proofErr w:type="gramStart"/>
      <w:r w:rsidRPr="003029C1">
        <w:rPr>
          <w:rFonts w:ascii="Verdana" w:hAnsi="Verdana"/>
          <w:sz w:val="20"/>
          <w:szCs w:val="20"/>
        </w:rPr>
        <w:t>reflect</w:t>
      </w:r>
      <w:proofErr w:type="gramEnd"/>
      <w:r w:rsidRPr="003029C1">
        <w:rPr>
          <w:rFonts w:ascii="Verdana" w:hAnsi="Verdana"/>
          <w:sz w:val="20"/>
          <w:szCs w:val="20"/>
        </w:rPr>
        <w:t xml:space="preserve"> the main objectives of the WG. The WG members made their suggestions to be included in the </w:t>
      </w:r>
      <w:proofErr w:type="spellStart"/>
      <w:r w:rsidRPr="003029C1">
        <w:rPr>
          <w:rFonts w:ascii="Verdana" w:hAnsi="Verdana"/>
          <w:sz w:val="20"/>
          <w:szCs w:val="20"/>
        </w:rPr>
        <w:t>ToR</w:t>
      </w:r>
      <w:proofErr w:type="spellEnd"/>
      <w:r w:rsidRPr="003029C1">
        <w:rPr>
          <w:rFonts w:ascii="Verdana" w:hAnsi="Verdana"/>
          <w:sz w:val="20"/>
          <w:szCs w:val="20"/>
        </w:rPr>
        <w:t xml:space="preserve"> and the document was amended accordingly.</w:t>
      </w:r>
    </w:p>
    <w:p w14:paraId="42ED0EDC" w14:textId="77777777" w:rsidR="00E45DE7" w:rsidRDefault="00E45DE7" w:rsidP="001D5180">
      <w:pPr>
        <w:spacing w:line="24" w:lineRule="atLeast"/>
        <w:jc w:val="both"/>
        <w:rPr>
          <w:rFonts w:ascii="Verdana" w:hAnsi="Verdana"/>
          <w:sz w:val="20"/>
          <w:szCs w:val="20"/>
        </w:rPr>
      </w:pPr>
      <w:r w:rsidRPr="003029C1">
        <w:rPr>
          <w:rFonts w:ascii="Verdana" w:hAnsi="Verdana"/>
          <w:sz w:val="20"/>
          <w:szCs w:val="20"/>
        </w:rPr>
        <w:t>For more details please see the document below:</w:t>
      </w:r>
    </w:p>
    <w:bookmarkStart w:id="9" w:name="_MON_1418211144"/>
    <w:bookmarkEnd w:id="9"/>
    <w:p w14:paraId="1B5FF1BB" w14:textId="77777777" w:rsidR="00E45DE7" w:rsidRPr="003029C1" w:rsidRDefault="00E45DE7" w:rsidP="001D5180">
      <w:pPr>
        <w:spacing w:line="24" w:lineRule="atLeast"/>
        <w:jc w:val="both"/>
        <w:rPr>
          <w:rFonts w:ascii="Verdana" w:hAnsi="Verdana"/>
          <w:sz w:val="20"/>
          <w:szCs w:val="20"/>
        </w:rPr>
      </w:pPr>
      <w:r w:rsidRPr="008D6640">
        <w:rPr>
          <w:rFonts w:ascii="Verdana" w:hAnsi="Verdana"/>
          <w:sz w:val="20"/>
          <w:szCs w:val="20"/>
        </w:rPr>
        <w:object w:dxaOrig="1551" w:dyaOrig="1004" w14:anchorId="2E55D0C0">
          <v:shape id="_x0000_i1038" type="#_x0000_t75" style="width:77pt;height:50.95pt" o:ole="">
            <v:imagedata r:id="rId34" o:title=""/>
          </v:shape>
          <o:OLEObject Type="Embed" ProgID="Word.Document.8" ShapeID="_x0000_i1038" DrawAspect="Icon" ObjectID="_1296917462" r:id="rId35">
            <o:FieldCodes>\s</o:FieldCodes>
          </o:OLEObject>
        </w:object>
      </w:r>
    </w:p>
    <w:p w14:paraId="4AC94450" w14:textId="77777777" w:rsidR="00E45DE7" w:rsidRPr="003029C1" w:rsidRDefault="00E45DE7" w:rsidP="001D5180">
      <w:pPr>
        <w:spacing w:after="120" w:line="24" w:lineRule="atLeast"/>
        <w:jc w:val="both"/>
        <w:rPr>
          <w:rFonts w:ascii="Verdana" w:hAnsi="Verdana"/>
          <w:sz w:val="20"/>
          <w:szCs w:val="20"/>
          <w:lang w:val="en-GB"/>
        </w:rPr>
      </w:pPr>
      <w:r w:rsidRPr="003029C1">
        <w:rPr>
          <w:rFonts w:ascii="Verdana" w:hAnsi="Verdana"/>
          <w:sz w:val="20"/>
          <w:szCs w:val="20"/>
        </w:rPr>
        <w:t xml:space="preserve">The second meeting of the WG </w:t>
      </w:r>
      <w:r>
        <w:rPr>
          <w:rFonts w:ascii="Verdana" w:hAnsi="Verdana"/>
          <w:sz w:val="20"/>
          <w:szCs w:val="20"/>
        </w:rPr>
        <w:t>will</w:t>
      </w:r>
      <w:r w:rsidRPr="003029C1">
        <w:rPr>
          <w:rFonts w:ascii="Verdana" w:hAnsi="Verdana"/>
          <w:sz w:val="20"/>
          <w:szCs w:val="20"/>
        </w:rPr>
        <w:t xml:space="preserve"> </w:t>
      </w:r>
      <w:r>
        <w:rPr>
          <w:rFonts w:ascii="Verdana" w:hAnsi="Verdana"/>
          <w:sz w:val="20"/>
          <w:szCs w:val="20"/>
        </w:rPr>
        <w:t xml:space="preserve">be </w:t>
      </w:r>
      <w:r w:rsidRPr="003029C1">
        <w:rPr>
          <w:rFonts w:ascii="Verdana" w:hAnsi="Verdana"/>
          <w:sz w:val="20"/>
          <w:szCs w:val="20"/>
        </w:rPr>
        <w:t>held on 22-23 May 2013</w:t>
      </w:r>
      <w:r w:rsidRPr="003029C1">
        <w:rPr>
          <w:rFonts w:ascii="Verdana" w:hAnsi="Verdana"/>
          <w:sz w:val="20"/>
          <w:szCs w:val="20"/>
          <w:lang w:val="en-GB"/>
        </w:rPr>
        <w:t xml:space="preserve">. </w:t>
      </w:r>
      <w:r>
        <w:rPr>
          <w:rFonts w:ascii="Verdana" w:hAnsi="Verdana"/>
          <w:sz w:val="20"/>
          <w:szCs w:val="20"/>
          <w:lang w:val="en-GB"/>
        </w:rPr>
        <w:t>T</w:t>
      </w:r>
      <w:r w:rsidRPr="003029C1">
        <w:rPr>
          <w:rFonts w:ascii="Verdana" w:hAnsi="Verdana"/>
          <w:sz w:val="20"/>
          <w:szCs w:val="20"/>
          <w:lang w:val="en-GB"/>
        </w:rPr>
        <w:t>he Co-Chairs announced that the WG will aim</w:t>
      </w:r>
      <w:r>
        <w:rPr>
          <w:rFonts w:ascii="Verdana" w:hAnsi="Verdana"/>
          <w:sz w:val="20"/>
          <w:szCs w:val="20"/>
          <w:lang w:val="en-GB"/>
        </w:rPr>
        <w:t xml:space="preserve"> at defining</w:t>
      </w:r>
      <w:r w:rsidRPr="003029C1">
        <w:rPr>
          <w:rFonts w:ascii="Verdana" w:hAnsi="Verdana"/>
          <w:sz w:val="20"/>
          <w:szCs w:val="20"/>
          <w:lang w:val="en-GB"/>
        </w:rPr>
        <w:t xml:space="preserve"> transversal topics for </w:t>
      </w:r>
      <w:r>
        <w:rPr>
          <w:rFonts w:ascii="Verdana" w:hAnsi="Verdana"/>
          <w:sz w:val="20"/>
          <w:szCs w:val="20"/>
          <w:lang w:val="en-GB"/>
        </w:rPr>
        <w:t xml:space="preserve">the most part of its </w:t>
      </w:r>
      <w:proofErr w:type="gramStart"/>
      <w:r>
        <w:rPr>
          <w:rFonts w:ascii="Verdana" w:hAnsi="Verdana"/>
          <w:sz w:val="20"/>
          <w:szCs w:val="20"/>
          <w:lang w:val="en-GB"/>
        </w:rPr>
        <w:t>work</w:t>
      </w:r>
      <w:r w:rsidRPr="003029C1">
        <w:rPr>
          <w:rFonts w:ascii="Verdana" w:hAnsi="Verdana"/>
          <w:sz w:val="20"/>
          <w:szCs w:val="20"/>
          <w:lang w:val="en-GB"/>
        </w:rPr>
        <w:t xml:space="preserve"> </w:t>
      </w:r>
      <w:r>
        <w:rPr>
          <w:rFonts w:ascii="Verdana" w:hAnsi="Verdana"/>
          <w:sz w:val="20"/>
          <w:szCs w:val="20"/>
          <w:lang w:val="en-GB"/>
        </w:rPr>
        <w:t xml:space="preserve"> and</w:t>
      </w:r>
      <w:proofErr w:type="gramEnd"/>
      <w:r>
        <w:rPr>
          <w:rFonts w:ascii="Verdana" w:hAnsi="Verdana"/>
          <w:sz w:val="20"/>
          <w:szCs w:val="20"/>
          <w:lang w:val="en-GB"/>
        </w:rPr>
        <w:t xml:space="preserve"> </w:t>
      </w:r>
      <w:r w:rsidRPr="003029C1">
        <w:rPr>
          <w:rFonts w:ascii="Verdana" w:hAnsi="Verdana"/>
          <w:sz w:val="20"/>
          <w:szCs w:val="20"/>
          <w:lang w:val="en-GB"/>
        </w:rPr>
        <w:t>seek to avoid establishing sub-groups for each policy area</w:t>
      </w:r>
      <w:r>
        <w:rPr>
          <w:rFonts w:ascii="Verdana" w:hAnsi="Verdana"/>
          <w:sz w:val="20"/>
          <w:szCs w:val="20"/>
          <w:lang w:val="en-GB"/>
        </w:rPr>
        <w:t>. It was</w:t>
      </w:r>
      <w:r w:rsidRPr="003029C1">
        <w:rPr>
          <w:rFonts w:ascii="Verdana" w:hAnsi="Verdana"/>
          <w:sz w:val="20"/>
          <w:szCs w:val="20"/>
          <w:lang w:val="en-GB"/>
        </w:rPr>
        <w:t xml:space="preserve"> suggested to consider the feasibility of having a joint meeting</w:t>
      </w:r>
      <w:r>
        <w:rPr>
          <w:rFonts w:ascii="Verdana" w:hAnsi="Verdana"/>
          <w:sz w:val="20"/>
          <w:szCs w:val="20"/>
          <w:lang w:val="en-GB"/>
        </w:rPr>
        <w:t xml:space="preserve"> together</w:t>
      </w:r>
      <w:r w:rsidRPr="003029C1">
        <w:rPr>
          <w:rFonts w:ascii="Verdana" w:hAnsi="Verdana"/>
          <w:sz w:val="20"/>
          <w:szCs w:val="20"/>
          <w:lang w:val="en-GB"/>
        </w:rPr>
        <w:t xml:space="preserve"> with </w:t>
      </w:r>
      <w:r>
        <w:rPr>
          <w:rFonts w:ascii="Verdana" w:hAnsi="Verdana"/>
          <w:sz w:val="20"/>
          <w:szCs w:val="20"/>
          <w:lang w:val="en-GB"/>
        </w:rPr>
        <w:t xml:space="preserve">the </w:t>
      </w:r>
      <w:r w:rsidRPr="003029C1">
        <w:rPr>
          <w:rFonts w:ascii="Verdana" w:hAnsi="Verdana"/>
          <w:sz w:val="20"/>
          <w:szCs w:val="20"/>
          <w:lang w:val="en-GB"/>
        </w:rPr>
        <w:t>EQF</w:t>
      </w:r>
      <w:r>
        <w:rPr>
          <w:rFonts w:ascii="Verdana" w:hAnsi="Verdana"/>
          <w:sz w:val="20"/>
          <w:szCs w:val="20"/>
          <w:lang w:val="en-GB"/>
        </w:rPr>
        <w:t xml:space="preserve"> Advisory Group; a meeting in Brussels on September 24 – 25 could possibly include a joint session of up to a half day</w:t>
      </w:r>
      <w:r w:rsidRPr="003029C1">
        <w:rPr>
          <w:rFonts w:ascii="Verdana" w:hAnsi="Verdana"/>
          <w:sz w:val="20"/>
          <w:szCs w:val="20"/>
          <w:lang w:val="en-GB"/>
        </w:rPr>
        <w:t>.</w:t>
      </w:r>
    </w:p>
    <w:p w14:paraId="264E7F70" w14:textId="77777777" w:rsidR="00E45DE7" w:rsidRPr="001C4D68" w:rsidRDefault="00E45DE7" w:rsidP="001D5180">
      <w:pPr>
        <w:spacing w:line="24" w:lineRule="atLeast"/>
        <w:jc w:val="both"/>
        <w:rPr>
          <w:rFonts w:ascii="Verdana" w:hAnsi="Verdana"/>
          <w:sz w:val="20"/>
          <w:szCs w:val="20"/>
          <w:lang w:val="en-GB"/>
        </w:rPr>
      </w:pPr>
    </w:p>
    <w:p w14:paraId="2C7BC561" w14:textId="77777777" w:rsidR="00E45DE7" w:rsidRPr="003029C1" w:rsidRDefault="00E45DE7" w:rsidP="003029C1">
      <w:pPr>
        <w:pStyle w:val="ListParagraph"/>
        <w:spacing w:after="120" w:line="24" w:lineRule="atLeast"/>
        <w:ind w:left="0"/>
        <w:jc w:val="both"/>
        <w:rPr>
          <w:rFonts w:ascii="Verdana" w:hAnsi="Verdana"/>
          <w:b/>
          <w:sz w:val="20"/>
          <w:szCs w:val="20"/>
          <w:lang w:val="en-GB"/>
        </w:rPr>
      </w:pPr>
    </w:p>
    <w:p w14:paraId="234FDDFA" w14:textId="77777777" w:rsidR="00E45DE7" w:rsidRDefault="00E45DE7" w:rsidP="003029C1">
      <w:pPr>
        <w:spacing w:line="24" w:lineRule="atLeast"/>
        <w:ind w:left="360"/>
        <w:jc w:val="both"/>
        <w:rPr>
          <w:rFonts w:ascii="Verdana" w:hAnsi="Verdana"/>
          <w:sz w:val="20"/>
          <w:szCs w:val="20"/>
          <w:lang w:val="en-GB"/>
        </w:rPr>
      </w:pPr>
    </w:p>
    <w:p w14:paraId="4A037B17" w14:textId="77777777" w:rsidR="00E45DE7" w:rsidRDefault="00E45DE7" w:rsidP="003029C1">
      <w:pPr>
        <w:spacing w:line="24" w:lineRule="atLeast"/>
        <w:ind w:left="360"/>
        <w:jc w:val="both"/>
        <w:rPr>
          <w:rFonts w:ascii="Verdana" w:hAnsi="Verdana"/>
          <w:sz w:val="20"/>
          <w:szCs w:val="20"/>
          <w:lang w:val="en-GB"/>
        </w:rPr>
      </w:pPr>
    </w:p>
    <w:p w14:paraId="0295EED6" w14:textId="77777777" w:rsidR="00E45DE7" w:rsidRDefault="00E45DE7" w:rsidP="003029C1">
      <w:pPr>
        <w:spacing w:line="24" w:lineRule="atLeast"/>
        <w:ind w:left="360"/>
        <w:jc w:val="both"/>
        <w:rPr>
          <w:rFonts w:ascii="Verdana" w:hAnsi="Verdana"/>
          <w:sz w:val="20"/>
          <w:szCs w:val="20"/>
          <w:lang w:val="en-GB"/>
        </w:rPr>
      </w:pPr>
    </w:p>
    <w:p w14:paraId="4CF8342D" w14:textId="77777777" w:rsidR="00E45DE7" w:rsidRDefault="00E45DE7" w:rsidP="003029C1">
      <w:pPr>
        <w:spacing w:line="24" w:lineRule="atLeast"/>
        <w:ind w:left="360"/>
        <w:jc w:val="both"/>
        <w:rPr>
          <w:rFonts w:ascii="Verdana" w:hAnsi="Verdana"/>
          <w:sz w:val="20"/>
          <w:szCs w:val="20"/>
          <w:lang w:val="en-GB"/>
        </w:rPr>
      </w:pPr>
    </w:p>
    <w:p w14:paraId="480C6B3E" w14:textId="77777777" w:rsidR="00E45DE7" w:rsidRDefault="00E45DE7" w:rsidP="00AA22F5">
      <w:pPr>
        <w:spacing w:line="24" w:lineRule="atLeast"/>
        <w:jc w:val="both"/>
        <w:rPr>
          <w:rFonts w:ascii="Verdana" w:hAnsi="Verdana"/>
          <w:sz w:val="20"/>
          <w:szCs w:val="20"/>
          <w:lang w:val="en-GB"/>
        </w:rPr>
      </w:pPr>
    </w:p>
    <w:tbl>
      <w:tblPr>
        <w:tblpPr w:leftFromText="180" w:rightFromText="180" w:vertAnchor="text" w:horzAnchor="page" w:tblpX="1102" w:tblpY="818"/>
        <w:tblW w:w="108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52"/>
        <w:gridCol w:w="2376"/>
        <w:gridCol w:w="2126"/>
        <w:gridCol w:w="2160"/>
        <w:gridCol w:w="2128"/>
      </w:tblGrid>
      <w:tr w:rsidR="00E45DE7" w:rsidRPr="00F66287" w14:paraId="3E4A72D1" w14:textId="77777777" w:rsidTr="00607FE2">
        <w:tc>
          <w:tcPr>
            <w:tcW w:w="2052" w:type="dxa"/>
          </w:tcPr>
          <w:p w14:paraId="1F7B0683" w14:textId="77777777" w:rsidR="00E45DE7" w:rsidRPr="00F66287" w:rsidRDefault="00E45DE7" w:rsidP="00607FE2">
            <w:pPr>
              <w:spacing w:after="0"/>
              <w:jc w:val="both"/>
              <w:rPr>
                <w:rFonts w:ascii="Verdana" w:hAnsi="Verdana"/>
                <w:sz w:val="20"/>
                <w:szCs w:val="20"/>
                <w:lang w:val="en-GB"/>
              </w:rPr>
            </w:pPr>
          </w:p>
        </w:tc>
        <w:tc>
          <w:tcPr>
            <w:tcW w:w="2376" w:type="dxa"/>
          </w:tcPr>
          <w:p w14:paraId="4DB59306"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Quality Assurance</w:t>
            </w:r>
          </w:p>
        </w:tc>
        <w:tc>
          <w:tcPr>
            <w:tcW w:w="2126" w:type="dxa"/>
          </w:tcPr>
          <w:p w14:paraId="49D6394D"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Qualification Frameworks</w:t>
            </w:r>
          </w:p>
          <w:p w14:paraId="3A611CEF" w14:textId="77777777" w:rsidR="00E45DE7" w:rsidRPr="00F66287" w:rsidRDefault="00E45DE7" w:rsidP="00607FE2">
            <w:pPr>
              <w:spacing w:after="0"/>
              <w:jc w:val="both"/>
              <w:rPr>
                <w:rFonts w:ascii="Verdana" w:hAnsi="Verdana"/>
                <w:b/>
                <w:sz w:val="20"/>
                <w:szCs w:val="20"/>
                <w:lang w:val="en-GB"/>
              </w:rPr>
            </w:pPr>
          </w:p>
        </w:tc>
        <w:tc>
          <w:tcPr>
            <w:tcW w:w="2160" w:type="dxa"/>
          </w:tcPr>
          <w:p w14:paraId="3A9FCE1F"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 xml:space="preserve">Recognition </w:t>
            </w:r>
          </w:p>
        </w:tc>
        <w:tc>
          <w:tcPr>
            <w:tcW w:w="2128" w:type="dxa"/>
          </w:tcPr>
          <w:p w14:paraId="1FB3582D"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Transparency</w:t>
            </w:r>
          </w:p>
        </w:tc>
      </w:tr>
      <w:tr w:rsidR="00E45DE7" w:rsidRPr="00F66287" w14:paraId="5091C73A" w14:textId="77777777" w:rsidTr="00607FE2">
        <w:tc>
          <w:tcPr>
            <w:tcW w:w="2052" w:type="dxa"/>
          </w:tcPr>
          <w:p w14:paraId="492385CE"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Chair</w:t>
            </w:r>
          </w:p>
        </w:tc>
        <w:tc>
          <w:tcPr>
            <w:tcW w:w="2376" w:type="dxa"/>
          </w:tcPr>
          <w:p w14:paraId="72D10D6B" w14:textId="77777777" w:rsidR="00E45DE7" w:rsidRPr="00F66287" w:rsidRDefault="00E45DE7" w:rsidP="00607FE2">
            <w:pPr>
              <w:spacing w:after="0"/>
              <w:jc w:val="both"/>
              <w:rPr>
                <w:rFonts w:ascii="Verdana" w:hAnsi="Verdana"/>
                <w:sz w:val="20"/>
                <w:szCs w:val="20"/>
                <w:lang w:val="en-GB"/>
              </w:rPr>
            </w:pPr>
            <w:proofErr w:type="spellStart"/>
            <w:r w:rsidRPr="00F66287">
              <w:rPr>
                <w:rFonts w:ascii="Verdana" w:hAnsi="Verdana"/>
                <w:sz w:val="20"/>
                <w:szCs w:val="20"/>
              </w:rPr>
              <w:t>Bartłomiej</w:t>
            </w:r>
            <w:proofErr w:type="spellEnd"/>
            <w:r w:rsidRPr="00F66287">
              <w:rPr>
                <w:rFonts w:ascii="Verdana" w:hAnsi="Verdana"/>
                <w:sz w:val="20"/>
                <w:szCs w:val="20"/>
              </w:rPr>
              <w:t xml:space="preserve"> </w:t>
            </w:r>
            <w:proofErr w:type="spellStart"/>
            <w:r w:rsidRPr="00F66287">
              <w:rPr>
                <w:rFonts w:ascii="Verdana" w:hAnsi="Verdana"/>
                <w:sz w:val="20"/>
                <w:szCs w:val="20"/>
              </w:rPr>
              <w:t>Banaszak</w:t>
            </w:r>
            <w:proofErr w:type="spellEnd"/>
            <w:r w:rsidRPr="00F66287">
              <w:rPr>
                <w:rFonts w:ascii="Verdana" w:hAnsi="Verdana"/>
                <w:sz w:val="20"/>
                <w:szCs w:val="20"/>
              </w:rPr>
              <w:t xml:space="preserve"> </w:t>
            </w:r>
          </w:p>
        </w:tc>
        <w:tc>
          <w:tcPr>
            <w:tcW w:w="2126" w:type="dxa"/>
          </w:tcPr>
          <w:p w14:paraId="58FCBD0D" w14:textId="77777777" w:rsidR="00E45DE7" w:rsidRPr="00F66287" w:rsidRDefault="00E45DE7" w:rsidP="00607FE2">
            <w:pPr>
              <w:spacing w:after="0"/>
              <w:rPr>
                <w:rFonts w:ascii="Verdana" w:hAnsi="Verdana"/>
                <w:sz w:val="20"/>
                <w:szCs w:val="20"/>
                <w:lang w:val="en-GB"/>
              </w:rPr>
            </w:pPr>
            <w:proofErr w:type="spellStart"/>
            <w:r w:rsidRPr="00F66287">
              <w:rPr>
                <w:rFonts w:ascii="Verdana" w:hAnsi="Verdana"/>
                <w:sz w:val="20"/>
                <w:szCs w:val="20"/>
                <w:lang w:val="en-GB"/>
              </w:rPr>
              <w:t>Sjur</w:t>
            </w:r>
            <w:proofErr w:type="spellEnd"/>
            <w:r w:rsidRPr="00F66287">
              <w:rPr>
                <w:rFonts w:ascii="Verdana" w:hAnsi="Verdana"/>
                <w:sz w:val="20"/>
                <w:szCs w:val="20"/>
                <w:lang w:val="en-GB"/>
              </w:rPr>
              <w:t xml:space="preserve"> Bergan  </w:t>
            </w:r>
          </w:p>
        </w:tc>
        <w:tc>
          <w:tcPr>
            <w:tcW w:w="2160" w:type="dxa"/>
          </w:tcPr>
          <w:p w14:paraId="72ED8D3C" w14:textId="77777777" w:rsidR="00E45DE7" w:rsidRPr="00F66287" w:rsidRDefault="00E45DE7" w:rsidP="00607FE2">
            <w:pPr>
              <w:spacing w:after="0"/>
              <w:rPr>
                <w:rFonts w:ascii="Verdana" w:hAnsi="Verdana"/>
                <w:sz w:val="20"/>
                <w:szCs w:val="20"/>
              </w:rPr>
            </w:pPr>
            <w:r w:rsidRPr="00F66287">
              <w:rPr>
                <w:rFonts w:ascii="Verdana" w:hAnsi="Verdana"/>
                <w:sz w:val="20"/>
                <w:szCs w:val="20"/>
              </w:rPr>
              <w:t xml:space="preserve">Fr. Friedrich </w:t>
            </w:r>
            <w:proofErr w:type="spellStart"/>
            <w:r w:rsidRPr="00F66287">
              <w:rPr>
                <w:rFonts w:ascii="Verdana" w:hAnsi="Verdana"/>
                <w:sz w:val="20"/>
                <w:szCs w:val="20"/>
              </w:rPr>
              <w:t>Bechina</w:t>
            </w:r>
            <w:proofErr w:type="spellEnd"/>
          </w:p>
          <w:p w14:paraId="1E503E1F" w14:textId="77777777" w:rsidR="00E45DE7" w:rsidRPr="00F66287" w:rsidRDefault="00E45DE7" w:rsidP="00607FE2">
            <w:pPr>
              <w:spacing w:after="0"/>
              <w:rPr>
                <w:rFonts w:ascii="Verdana" w:hAnsi="Verdana"/>
                <w:sz w:val="20"/>
                <w:szCs w:val="20"/>
                <w:lang w:val="en-GB"/>
              </w:rPr>
            </w:pPr>
          </w:p>
        </w:tc>
        <w:tc>
          <w:tcPr>
            <w:tcW w:w="2128" w:type="dxa"/>
          </w:tcPr>
          <w:p w14:paraId="076BE08A" w14:textId="1FB549B7" w:rsidR="00E45DE7" w:rsidRPr="00F66287" w:rsidRDefault="00AA22F5" w:rsidP="00607FE2">
            <w:pPr>
              <w:spacing w:after="0"/>
              <w:jc w:val="both"/>
              <w:rPr>
                <w:rFonts w:ascii="Verdana" w:hAnsi="Verdana"/>
                <w:sz w:val="20"/>
                <w:szCs w:val="20"/>
                <w:lang w:val="en-GB"/>
              </w:rPr>
            </w:pPr>
            <w:r w:rsidRPr="00F8208F">
              <w:rPr>
                <w:rFonts w:ascii="Verdana" w:hAnsi="Verdana" w:cs="Helvetica"/>
                <w:sz w:val="20"/>
                <w:szCs w:val="20"/>
                <w:lang w:eastAsia="pl-PL"/>
              </w:rPr>
              <w:t>Noël</w:t>
            </w:r>
            <w:r w:rsidRPr="00F66287" w:rsidDel="00AA22F5">
              <w:rPr>
                <w:rFonts w:ascii="Verdana" w:hAnsi="Verdana"/>
                <w:sz w:val="20"/>
                <w:szCs w:val="20"/>
              </w:rPr>
              <w:t xml:space="preserve"> </w:t>
            </w:r>
            <w:r w:rsidR="00E45DE7" w:rsidRPr="00F66287">
              <w:rPr>
                <w:rFonts w:ascii="Verdana" w:hAnsi="Verdana"/>
                <w:sz w:val="20"/>
                <w:szCs w:val="20"/>
              </w:rPr>
              <w:t xml:space="preserve"> </w:t>
            </w:r>
            <w:proofErr w:type="spellStart"/>
            <w:r w:rsidR="00E45DE7" w:rsidRPr="00F66287">
              <w:rPr>
                <w:rFonts w:ascii="Verdana" w:hAnsi="Verdana"/>
                <w:sz w:val="20"/>
                <w:szCs w:val="20"/>
              </w:rPr>
              <w:t>Vercruysse</w:t>
            </w:r>
            <w:proofErr w:type="spellEnd"/>
            <w:r w:rsidR="00E45DE7" w:rsidRPr="00F66287">
              <w:rPr>
                <w:rFonts w:ascii="Verdana" w:hAnsi="Verdana"/>
                <w:sz w:val="20"/>
                <w:szCs w:val="20"/>
              </w:rPr>
              <w:t xml:space="preserve">, </w:t>
            </w:r>
          </w:p>
        </w:tc>
      </w:tr>
      <w:tr w:rsidR="00E45DE7" w:rsidRPr="00F66287" w14:paraId="76ACD8DE" w14:textId="77777777" w:rsidTr="00607FE2">
        <w:tc>
          <w:tcPr>
            <w:tcW w:w="2052" w:type="dxa"/>
          </w:tcPr>
          <w:p w14:paraId="0394E5A6"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Facilitator</w:t>
            </w:r>
          </w:p>
        </w:tc>
        <w:tc>
          <w:tcPr>
            <w:tcW w:w="2376" w:type="dxa"/>
          </w:tcPr>
          <w:p w14:paraId="023AC229" w14:textId="77777777" w:rsidR="00E45DE7" w:rsidRPr="00F66287" w:rsidRDefault="00E45DE7" w:rsidP="00607FE2">
            <w:pPr>
              <w:spacing w:after="0"/>
              <w:jc w:val="both"/>
              <w:rPr>
                <w:rFonts w:ascii="Verdana" w:hAnsi="Verdana"/>
                <w:color w:val="000000"/>
                <w:sz w:val="20"/>
                <w:szCs w:val="20"/>
              </w:rPr>
            </w:pPr>
            <w:proofErr w:type="spellStart"/>
            <w:r w:rsidRPr="00F66287">
              <w:rPr>
                <w:rFonts w:ascii="Verdana" w:hAnsi="Verdana"/>
                <w:color w:val="000000"/>
                <w:sz w:val="20"/>
                <w:szCs w:val="20"/>
              </w:rPr>
              <w:t>Achim</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Hopbach</w:t>
            </w:r>
            <w:proofErr w:type="spellEnd"/>
          </w:p>
          <w:p w14:paraId="233762DB" w14:textId="77777777" w:rsidR="00E45DE7" w:rsidRPr="00F66287" w:rsidRDefault="00E45DE7" w:rsidP="00607FE2">
            <w:pPr>
              <w:spacing w:after="0"/>
              <w:jc w:val="both"/>
              <w:rPr>
                <w:rFonts w:ascii="Verdana" w:hAnsi="Verdana"/>
                <w:color w:val="000000"/>
                <w:sz w:val="20"/>
                <w:szCs w:val="20"/>
              </w:rPr>
            </w:pPr>
          </w:p>
        </w:tc>
        <w:tc>
          <w:tcPr>
            <w:tcW w:w="2126" w:type="dxa"/>
          </w:tcPr>
          <w:p w14:paraId="1ED83BBD" w14:textId="77777777" w:rsidR="00E45DE7" w:rsidRPr="00F66287" w:rsidRDefault="00E45DE7" w:rsidP="00607FE2">
            <w:pPr>
              <w:spacing w:after="0"/>
              <w:rPr>
                <w:rFonts w:ascii="Verdana" w:hAnsi="Verdana"/>
                <w:sz w:val="20"/>
                <w:szCs w:val="20"/>
                <w:lang w:val="en-GB"/>
              </w:rPr>
            </w:pPr>
            <w:r w:rsidRPr="00F66287">
              <w:rPr>
                <w:rFonts w:ascii="Verdana" w:hAnsi="Verdana"/>
                <w:color w:val="000000"/>
                <w:sz w:val="20"/>
                <w:szCs w:val="20"/>
              </w:rPr>
              <w:t xml:space="preserve">Bryan Maguire </w:t>
            </w:r>
          </w:p>
        </w:tc>
        <w:tc>
          <w:tcPr>
            <w:tcW w:w="2160" w:type="dxa"/>
          </w:tcPr>
          <w:p w14:paraId="68787369" w14:textId="77777777" w:rsidR="00E45DE7" w:rsidRPr="00F66287" w:rsidRDefault="00E45DE7" w:rsidP="00607FE2">
            <w:pPr>
              <w:spacing w:after="0"/>
              <w:rPr>
                <w:rFonts w:ascii="Verdana" w:hAnsi="Verdana"/>
                <w:sz w:val="20"/>
                <w:szCs w:val="20"/>
                <w:lang w:val="en-GB"/>
              </w:rPr>
            </w:pPr>
            <w:proofErr w:type="spellStart"/>
            <w:r w:rsidRPr="00F66287">
              <w:rPr>
                <w:rFonts w:ascii="Verdana" w:hAnsi="Verdana"/>
                <w:color w:val="000000"/>
                <w:sz w:val="20"/>
                <w:szCs w:val="20"/>
              </w:rPr>
              <w:t>Carita</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Blomqvist</w:t>
            </w:r>
            <w:proofErr w:type="spellEnd"/>
            <w:r w:rsidRPr="00F66287">
              <w:rPr>
                <w:rFonts w:ascii="Verdana" w:hAnsi="Verdana"/>
                <w:color w:val="000000"/>
                <w:sz w:val="20"/>
                <w:szCs w:val="20"/>
              </w:rPr>
              <w:t xml:space="preserve"> </w:t>
            </w:r>
          </w:p>
        </w:tc>
        <w:tc>
          <w:tcPr>
            <w:tcW w:w="2128" w:type="dxa"/>
          </w:tcPr>
          <w:p w14:paraId="6FF0745C" w14:textId="2520888F" w:rsidR="00E45DE7" w:rsidRPr="00F66287" w:rsidRDefault="00AA22F5" w:rsidP="00607FE2">
            <w:pPr>
              <w:spacing w:after="0"/>
              <w:jc w:val="both"/>
              <w:rPr>
                <w:rFonts w:ascii="Verdana" w:hAnsi="Verdana"/>
                <w:sz w:val="20"/>
                <w:szCs w:val="20"/>
                <w:lang w:val="en-GB"/>
              </w:rPr>
            </w:pPr>
            <w:r w:rsidRPr="00F8208F">
              <w:rPr>
                <w:rFonts w:ascii="Verdana" w:hAnsi="Verdana" w:cs="Helvetica"/>
                <w:sz w:val="20"/>
                <w:szCs w:val="20"/>
                <w:lang w:eastAsia="pl-PL"/>
              </w:rPr>
              <w:t>Noël</w:t>
            </w:r>
            <w:r w:rsidRPr="00F66287" w:rsidDel="00AA22F5">
              <w:rPr>
                <w:rFonts w:ascii="Verdana" w:hAnsi="Verdana"/>
                <w:sz w:val="20"/>
                <w:szCs w:val="20"/>
              </w:rPr>
              <w:t xml:space="preserve"> </w:t>
            </w:r>
            <w:r w:rsidR="00E45DE7" w:rsidRPr="00F66287">
              <w:rPr>
                <w:rFonts w:ascii="Verdana" w:hAnsi="Verdana"/>
                <w:sz w:val="20"/>
                <w:szCs w:val="20"/>
              </w:rPr>
              <w:t xml:space="preserve"> </w:t>
            </w:r>
            <w:proofErr w:type="spellStart"/>
            <w:r w:rsidR="00E45DE7" w:rsidRPr="00F66287">
              <w:rPr>
                <w:rFonts w:ascii="Verdana" w:hAnsi="Verdana"/>
                <w:sz w:val="20"/>
                <w:szCs w:val="20"/>
              </w:rPr>
              <w:t>Vercruysse</w:t>
            </w:r>
            <w:proofErr w:type="spellEnd"/>
            <w:r w:rsidR="00E45DE7" w:rsidRPr="00F66287">
              <w:rPr>
                <w:rFonts w:ascii="Verdana" w:hAnsi="Verdana"/>
                <w:sz w:val="20"/>
                <w:szCs w:val="20"/>
              </w:rPr>
              <w:t>,</w:t>
            </w:r>
          </w:p>
        </w:tc>
      </w:tr>
      <w:tr w:rsidR="00E45DE7" w:rsidRPr="00F66287" w14:paraId="1BA4D183" w14:textId="77777777" w:rsidTr="00607FE2">
        <w:tc>
          <w:tcPr>
            <w:tcW w:w="2052" w:type="dxa"/>
          </w:tcPr>
          <w:p w14:paraId="6008A8C5"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Rapporteurs</w:t>
            </w:r>
          </w:p>
        </w:tc>
        <w:tc>
          <w:tcPr>
            <w:tcW w:w="2376" w:type="dxa"/>
          </w:tcPr>
          <w:p w14:paraId="473F6B9A" w14:textId="77777777" w:rsidR="00E45DE7" w:rsidRPr="00F66287" w:rsidRDefault="00E45DE7" w:rsidP="00607FE2">
            <w:pPr>
              <w:spacing w:after="0"/>
              <w:jc w:val="both"/>
              <w:rPr>
                <w:rFonts w:ascii="Verdana" w:hAnsi="Verdana"/>
                <w:color w:val="000000"/>
                <w:sz w:val="20"/>
                <w:szCs w:val="20"/>
              </w:rPr>
            </w:pPr>
            <w:r w:rsidRPr="00F66287">
              <w:rPr>
                <w:rFonts w:ascii="Verdana" w:hAnsi="Verdana"/>
                <w:color w:val="000000"/>
                <w:sz w:val="20"/>
                <w:szCs w:val="20"/>
              </w:rPr>
              <w:t xml:space="preserve">Mark </w:t>
            </w:r>
            <w:proofErr w:type="spellStart"/>
            <w:r w:rsidRPr="00F66287">
              <w:rPr>
                <w:rFonts w:ascii="Verdana" w:hAnsi="Verdana"/>
                <w:color w:val="000000"/>
                <w:sz w:val="20"/>
                <w:szCs w:val="20"/>
              </w:rPr>
              <w:t>Frederiks</w:t>
            </w:r>
            <w:proofErr w:type="spellEnd"/>
            <w:r w:rsidRPr="00F66287">
              <w:rPr>
                <w:rFonts w:ascii="Verdana" w:hAnsi="Verdana"/>
                <w:color w:val="000000"/>
                <w:sz w:val="20"/>
                <w:szCs w:val="20"/>
              </w:rPr>
              <w:t xml:space="preserve"> </w:t>
            </w:r>
          </w:p>
          <w:p w14:paraId="670FCB35" w14:textId="77777777" w:rsidR="00E45DE7" w:rsidRPr="00F66287" w:rsidRDefault="00E45DE7" w:rsidP="00607FE2">
            <w:pPr>
              <w:spacing w:after="0"/>
              <w:jc w:val="both"/>
              <w:rPr>
                <w:rFonts w:ascii="Verdana" w:hAnsi="Verdana"/>
                <w:sz w:val="20"/>
                <w:szCs w:val="20"/>
                <w:lang w:val="en-GB"/>
              </w:rPr>
            </w:pPr>
          </w:p>
        </w:tc>
        <w:tc>
          <w:tcPr>
            <w:tcW w:w="2126" w:type="dxa"/>
          </w:tcPr>
          <w:p w14:paraId="63F3AF68" w14:textId="77777777" w:rsidR="00E45DE7" w:rsidRPr="00F66287" w:rsidRDefault="00E45DE7" w:rsidP="00607FE2">
            <w:pPr>
              <w:spacing w:after="0"/>
              <w:rPr>
                <w:rFonts w:ascii="Verdana" w:hAnsi="Verdana"/>
                <w:color w:val="000000"/>
                <w:sz w:val="20"/>
                <w:szCs w:val="20"/>
              </w:rPr>
            </w:pPr>
            <w:proofErr w:type="spellStart"/>
            <w:r w:rsidRPr="00F66287">
              <w:rPr>
                <w:rFonts w:ascii="Verdana" w:hAnsi="Verdana"/>
                <w:color w:val="000000"/>
                <w:sz w:val="20"/>
                <w:szCs w:val="20"/>
              </w:rPr>
              <w:t>Erzsébet</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Szlamka</w:t>
            </w:r>
            <w:proofErr w:type="spellEnd"/>
          </w:p>
          <w:p w14:paraId="169D0BFD" w14:textId="77777777" w:rsidR="00E45DE7" w:rsidRPr="00F66287" w:rsidRDefault="00E45DE7" w:rsidP="00607FE2">
            <w:pPr>
              <w:spacing w:after="0"/>
              <w:rPr>
                <w:rFonts w:ascii="Verdana" w:hAnsi="Verdana"/>
                <w:sz w:val="20"/>
                <w:szCs w:val="20"/>
                <w:lang w:val="en-GB"/>
              </w:rPr>
            </w:pPr>
          </w:p>
        </w:tc>
        <w:tc>
          <w:tcPr>
            <w:tcW w:w="2160" w:type="dxa"/>
          </w:tcPr>
          <w:p w14:paraId="21E1AF45" w14:textId="77777777" w:rsidR="00E45DE7" w:rsidRPr="00F66287" w:rsidRDefault="00E45DE7" w:rsidP="00607FE2">
            <w:pPr>
              <w:spacing w:after="0"/>
              <w:rPr>
                <w:rFonts w:ascii="Verdana" w:hAnsi="Verdana"/>
                <w:color w:val="000000"/>
                <w:sz w:val="20"/>
                <w:szCs w:val="20"/>
              </w:rPr>
            </w:pPr>
            <w:r w:rsidRPr="00F66287">
              <w:rPr>
                <w:rFonts w:ascii="Verdana" w:hAnsi="Verdana"/>
                <w:color w:val="000000"/>
                <w:sz w:val="20"/>
                <w:szCs w:val="20"/>
              </w:rPr>
              <w:t>Kevin Guillaume</w:t>
            </w:r>
          </w:p>
          <w:p w14:paraId="6A0DB30B" w14:textId="77777777" w:rsidR="00E45DE7" w:rsidRPr="00F66287" w:rsidRDefault="00E45DE7" w:rsidP="00607FE2">
            <w:pPr>
              <w:spacing w:after="0"/>
              <w:rPr>
                <w:rFonts w:ascii="Verdana" w:hAnsi="Verdana"/>
                <w:sz w:val="20"/>
                <w:szCs w:val="20"/>
                <w:lang w:val="en-GB"/>
              </w:rPr>
            </w:pPr>
          </w:p>
        </w:tc>
        <w:tc>
          <w:tcPr>
            <w:tcW w:w="2128" w:type="dxa"/>
          </w:tcPr>
          <w:p w14:paraId="2A9AAA0E" w14:textId="77777777" w:rsidR="00E45DE7" w:rsidRPr="00F66287" w:rsidRDefault="00E45DE7" w:rsidP="00607FE2">
            <w:pPr>
              <w:spacing w:after="0"/>
              <w:jc w:val="both"/>
              <w:rPr>
                <w:rFonts w:ascii="Verdana" w:hAnsi="Verdana"/>
                <w:color w:val="000000"/>
                <w:sz w:val="20"/>
                <w:szCs w:val="20"/>
              </w:rPr>
            </w:pPr>
            <w:proofErr w:type="spellStart"/>
            <w:r w:rsidRPr="00F66287">
              <w:rPr>
                <w:rFonts w:ascii="Verdana" w:hAnsi="Verdana"/>
                <w:color w:val="000000"/>
                <w:sz w:val="20"/>
                <w:szCs w:val="20"/>
              </w:rPr>
              <w:t>Aurelija</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Valeikienė</w:t>
            </w:r>
            <w:proofErr w:type="spellEnd"/>
          </w:p>
          <w:p w14:paraId="0A7A94A2" w14:textId="77777777" w:rsidR="00E45DE7" w:rsidRPr="00F66287" w:rsidRDefault="00E45DE7" w:rsidP="00607FE2">
            <w:pPr>
              <w:spacing w:after="0"/>
              <w:jc w:val="both"/>
              <w:rPr>
                <w:rFonts w:ascii="Verdana" w:hAnsi="Verdana"/>
                <w:sz w:val="20"/>
                <w:szCs w:val="20"/>
                <w:lang w:val="en-GB"/>
              </w:rPr>
            </w:pPr>
          </w:p>
        </w:tc>
      </w:tr>
      <w:tr w:rsidR="00E45DE7" w:rsidRPr="00F66287" w14:paraId="22E2625B" w14:textId="77777777" w:rsidTr="00607FE2">
        <w:tc>
          <w:tcPr>
            <w:tcW w:w="2052" w:type="dxa"/>
          </w:tcPr>
          <w:p w14:paraId="1D064D15" w14:textId="77777777" w:rsidR="00E45DE7" w:rsidRPr="00F66287" w:rsidRDefault="00E45DE7" w:rsidP="00607FE2">
            <w:pPr>
              <w:spacing w:after="0"/>
              <w:jc w:val="both"/>
              <w:rPr>
                <w:rFonts w:ascii="Verdana" w:hAnsi="Verdana"/>
                <w:b/>
                <w:sz w:val="20"/>
                <w:szCs w:val="20"/>
                <w:lang w:val="en-GB"/>
              </w:rPr>
            </w:pPr>
            <w:r w:rsidRPr="00F66287">
              <w:rPr>
                <w:rFonts w:ascii="Verdana" w:hAnsi="Verdana"/>
                <w:b/>
                <w:sz w:val="20"/>
                <w:szCs w:val="20"/>
                <w:lang w:val="en-GB"/>
              </w:rPr>
              <w:t>The participants of the sub-groups</w:t>
            </w:r>
          </w:p>
        </w:tc>
        <w:tc>
          <w:tcPr>
            <w:tcW w:w="2376" w:type="dxa"/>
          </w:tcPr>
          <w:p w14:paraId="15C7E4D7" w14:textId="77777777" w:rsidR="00E45DE7" w:rsidRPr="00F66287" w:rsidRDefault="00E45DE7" w:rsidP="00607FE2">
            <w:pPr>
              <w:spacing w:after="0"/>
              <w:jc w:val="both"/>
              <w:rPr>
                <w:rFonts w:ascii="Verdana" w:hAnsi="Verdana"/>
                <w:color w:val="000000"/>
                <w:sz w:val="20"/>
                <w:szCs w:val="20"/>
              </w:rPr>
            </w:pPr>
            <w:r w:rsidRPr="00F66287">
              <w:rPr>
                <w:rFonts w:ascii="Verdana" w:hAnsi="Verdana"/>
                <w:color w:val="000000"/>
                <w:sz w:val="20"/>
                <w:szCs w:val="20"/>
              </w:rPr>
              <w:t xml:space="preserve">Yana </w:t>
            </w:r>
            <w:proofErr w:type="spellStart"/>
            <w:r w:rsidRPr="00F66287">
              <w:rPr>
                <w:rFonts w:ascii="Verdana" w:hAnsi="Verdana"/>
                <w:color w:val="000000"/>
                <w:sz w:val="20"/>
                <w:szCs w:val="20"/>
              </w:rPr>
              <w:t>Dimitrova</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Yotova</w:t>
            </w:r>
            <w:proofErr w:type="spellEnd"/>
          </w:p>
        </w:tc>
        <w:tc>
          <w:tcPr>
            <w:tcW w:w="2126" w:type="dxa"/>
          </w:tcPr>
          <w:p w14:paraId="30A2C726" w14:textId="77777777" w:rsidR="00E45DE7" w:rsidRPr="00F66287" w:rsidRDefault="00E45DE7" w:rsidP="00607FE2">
            <w:pPr>
              <w:spacing w:after="0"/>
              <w:rPr>
                <w:rFonts w:ascii="Verdana" w:hAnsi="Verdana"/>
                <w:color w:val="000000"/>
                <w:sz w:val="20"/>
                <w:szCs w:val="20"/>
              </w:rPr>
            </w:pPr>
            <w:r w:rsidRPr="00F66287">
              <w:rPr>
                <w:rFonts w:ascii="Verdana" w:hAnsi="Verdana"/>
                <w:color w:val="000000"/>
                <w:sz w:val="20"/>
                <w:szCs w:val="20"/>
              </w:rPr>
              <w:t xml:space="preserve">Anita </w:t>
            </w:r>
            <w:proofErr w:type="spellStart"/>
            <w:r w:rsidRPr="00F66287">
              <w:rPr>
                <w:rFonts w:ascii="Verdana" w:hAnsi="Verdana"/>
                <w:color w:val="000000"/>
                <w:sz w:val="20"/>
                <w:szCs w:val="20"/>
              </w:rPr>
              <w:t>Krémó</w:t>
            </w:r>
            <w:proofErr w:type="spellEnd"/>
          </w:p>
        </w:tc>
        <w:tc>
          <w:tcPr>
            <w:tcW w:w="2160" w:type="dxa"/>
          </w:tcPr>
          <w:p w14:paraId="6FBEDBBC" w14:textId="77777777" w:rsidR="00E45DE7" w:rsidRPr="00F66287" w:rsidRDefault="00E45DE7" w:rsidP="00607FE2">
            <w:pPr>
              <w:spacing w:after="0"/>
              <w:rPr>
                <w:rFonts w:ascii="Verdana" w:hAnsi="Verdana"/>
                <w:color w:val="000000"/>
                <w:sz w:val="20"/>
                <w:szCs w:val="20"/>
              </w:rPr>
            </w:pPr>
            <w:r w:rsidRPr="00F66287">
              <w:rPr>
                <w:rFonts w:ascii="Verdana" w:hAnsi="Verdana"/>
                <w:color w:val="000000"/>
                <w:sz w:val="20"/>
                <w:szCs w:val="20"/>
              </w:rPr>
              <w:t xml:space="preserve">Regina </w:t>
            </w:r>
            <w:proofErr w:type="spellStart"/>
            <w:r w:rsidRPr="00F66287">
              <w:rPr>
                <w:rFonts w:ascii="Verdana" w:hAnsi="Verdana"/>
                <w:color w:val="000000"/>
                <w:sz w:val="20"/>
                <w:szCs w:val="20"/>
              </w:rPr>
              <w:t>Aichner</w:t>
            </w:r>
            <w:proofErr w:type="spellEnd"/>
            <w:r w:rsidRPr="00F66287">
              <w:rPr>
                <w:rFonts w:ascii="Verdana" w:hAnsi="Verdana"/>
                <w:color w:val="000000"/>
                <w:sz w:val="20"/>
                <w:szCs w:val="20"/>
              </w:rPr>
              <w:t>,</w:t>
            </w:r>
          </w:p>
        </w:tc>
        <w:tc>
          <w:tcPr>
            <w:tcW w:w="2128" w:type="dxa"/>
          </w:tcPr>
          <w:p w14:paraId="0800C0D3" w14:textId="77777777" w:rsidR="00E45DE7" w:rsidRPr="00F66287" w:rsidRDefault="00E45DE7" w:rsidP="00607FE2">
            <w:pPr>
              <w:spacing w:after="0"/>
              <w:jc w:val="both"/>
              <w:rPr>
                <w:rFonts w:ascii="Verdana" w:hAnsi="Verdana"/>
                <w:color w:val="000000"/>
                <w:sz w:val="20"/>
                <w:szCs w:val="20"/>
              </w:rPr>
            </w:pPr>
            <w:r w:rsidRPr="00F66287">
              <w:rPr>
                <w:rFonts w:ascii="Verdana" w:hAnsi="Verdana"/>
                <w:color w:val="000000"/>
                <w:sz w:val="20"/>
                <w:szCs w:val="20"/>
              </w:rPr>
              <w:t xml:space="preserve">Dr. </w:t>
            </w:r>
            <w:proofErr w:type="spellStart"/>
            <w:r w:rsidRPr="00F66287">
              <w:rPr>
                <w:rFonts w:ascii="Verdana" w:hAnsi="Verdana"/>
                <w:color w:val="000000"/>
                <w:sz w:val="20"/>
                <w:szCs w:val="20"/>
              </w:rPr>
              <w:t>Birger</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Hendriks</w:t>
            </w:r>
            <w:proofErr w:type="spellEnd"/>
          </w:p>
          <w:p w14:paraId="1FF20624" w14:textId="77777777" w:rsidR="00E45DE7" w:rsidRPr="00F66287" w:rsidRDefault="00E45DE7" w:rsidP="00607FE2">
            <w:pPr>
              <w:jc w:val="center"/>
              <w:rPr>
                <w:rFonts w:ascii="Verdana" w:hAnsi="Verdana"/>
                <w:sz w:val="20"/>
                <w:szCs w:val="20"/>
                <w:highlight w:val="lightGray"/>
              </w:rPr>
            </w:pPr>
          </w:p>
        </w:tc>
      </w:tr>
      <w:tr w:rsidR="00E45DE7" w:rsidRPr="00F66287" w14:paraId="1DCF91A2" w14:textId="77777777" w:rsidTr="00607FE2">
        <w:tc>
          <w:tcPr>
            <w:tcW w:w="2052" w:type="dxa"/>
          </w:tcPr>
          <w:p w14:paraId="61E3F747" w14:textId="77777777" w:rsidR="00E45DE7" w:rsidRPr="00F66287" w:rsidRDefault="00E45DE7" w:rsidP="00607FE2">
            <w:pPr>
              <w:spacing w:after="0"/>
              <w:jc w:val="both"/>
              <w:rPr>
                <w:rFonts w:ascii="Verdana" w:hAnsi="Verdana"/>
                <w:b/>
                <w:sz w:val="20"/>
                <w:szCs w:val="20"/>
                <w:lang w:val="en-GB"/>
              </w:rPr>
            </w:pPr>
          </w:p>
        </w:tc>
        <w:tc>
          <w:tcPr>
            <w:tcW w:w="2376" w:type="dxa"/>
          </w:tcPr>
          <w:p w14:paraId="01923DCE" w14:textId="77777777" w:rsidR="00E45DE7" w:rsidRPr="00F66287" w:rsidRDefault="00E45DE7" w:rsidP="00607FE2">
            <w:pPr>
              <w:spacing w:after="0"/>
              <w:jc w:val="both"/>
              <w:rPr>
                <w:rFonts w:ascii="Verdana" w:hAnsi="Verdana"/>
                <w:color w:val="000000"/>
                <w:sz w:val="20"/>
                <w:szCs w:val="20"/>
              </w:rPr>
            </w:pPr>
            <w:r w:rsidRPr="00F66287">
              <w:rPr>
                <w:rFonts w:ascii="Verdana" w:hAnsi="Verdana"/>
                <w:color w:val="000000"/>
                <w:sz w:val="20"/>
                <w:szCs w:val="20"/>
              </w:rPr>
              <w:t>Christos Skouras</w:t>
            </w:r>
          </w:p>
        </w:tc>
        <w:tc>
          <w:tcPr>
            <w:tcW w:w="2126" w:type="dxa"/>
          </w:tcPr>
          <w:p w14:paraId="6259C799" w14:textId="77777777" w:rsidR="00E45DE7" w:rsidRPr="00F66287" w:rsidRDefault="00E45DE7" w:rsidP="00607FE2">
            <w:pPr>
              <w:spacing w:after="0"/>
              <w:rPr>
                <w:rFonts w:ascii="Verdana" w:hAnsi="Verdana"/>
                <w:color w:val="000000"/>
                <w:sz w:val="20"/>
                <w:szCs w:val="20"/>
              </w:rPr>
            </w:pPr>
            <w:r w:rsidRPr="00F66287">
              <w:rPr>
                <w:rFonts w:ascii="Verdana" w:hAnsi="Verdana"/>
                <w:color w:val="000000"/>
                <w:sz w:val="20"/>
                <w:szCs w:val="20"/>
              </w:rPr>
              <w:t xml:space="preserve">Allan </w:t>
            </w:r>
            <w:proofErr w:type="spellStart"/>
            <w:r w:rsidRPr="00F66287">
              <w:rPr>
                <w:rFonts w:ascii="Verdana" w:hAnsi="Verdana"/>
                <w:color w:val="000000"/>
                <w:sz w:val="20"/>
                <w:szCs w:val="20"/>
              </w:rPr>
              <w:t>Bruun</w:t>
            </w:r>
            <w:proofErr w:type="spellEnd"/>
            <w:r w:rsidRPr="00F66287">
              <w:rPr>
                <w:rFonts w:ascii="Verdana" w:hAnsi="Verdana"/>
                <w:color w:val="000000"/>
                <w:sz w:val="20"/>
                <w:szCs w:val="20"/>
              </w:rPr>
              <w:t xml:space="preserve"> Pedersen</w:t>
            </w:r>
          </w:p>
        </w:tc>
        <w:tc>
          <w:tcPr>
            <w:tcW w:w="2160" w:type="dxa"/>
          </w:tcPr>
          <w:p w14:paraId="294B2887" w14:textId="77777777" w:rsidR="00E45DE7" w:rsidRPr="00F66287" w:rsidRDefault="00E45DE7" w:rsidP="00607FE2">
            <w:pPr>
              <w:spacing w:after="0"/>
              <w:rPr>
                <w:rFonts w:ascii="Verdana" w:hAnsi="Verdana"/>
                <w:color w:val="000000"/>
                <w:sz w:val="20"/>
                <w:szCs w:val="20"/>
              </w:rPr>
            </w:pPr>
            <w:r w:rsidRPr="00F66287">
              <w:rPr>
                <w:rFonts w:ascii="Verdana" w:hAnsi="Verdana"/>
                <w:color w:val="000000"/>
                <w:sz w:val="20"/>
                <w:szCs w:val="20"/>
              </w:rPr>
              <w:t xml:space="preserve">Ana </w:t>
            </w:r>
            <w:proofErr w:type="spellStart"/>
            <w:r w:rsidRPr="00F66287">
              <w:rPr>
                <w:rFonts w:ascii="Verdana" w:hAnsi="Verdana"/>
                <w:color w:val="000000"/>
                <w:sz w:val="20"/>
                <w:szCs w:val="20"/>
              </w:rPr>
              <w:t>Tecilazić</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Goršić</w:t>
            </w:r>
            <w:proofErr w:type="spellEnd"/>
          </w:p>
        </w:tc>
        <w:tc>
          <w:tcPr>
            <w:tcW w:w="2128" w:type="dxa"/>
          </w:tcPr>
          <w:p w14:paraId="435E9038" w14:textId="77777777" w:rsidR="00E45DE7" w:rsidRPr="00F66287" w:rsidRDefault="00E45DE7" w:rsidP="00607FE2">
            <w:pPr>
              <w:spacing w:after="0"/>
              <w:jc w:val="both"/>
              <w:rPr>
                <w:rFonts w:ascii="Verdana" w:hAnsi="Verdana"/>
                <w:color w:val="000000"/>
                <w:sz w:val="20"/>
                <w:szCs w:val="20"/>
              </w:rPr>
            </w:pPr>
            <w:r w:rsidRPr="00F66287">
              <w:rPr>
                <w:rFonts w:ascii="Verdana" w:hAnsi="Verdana"/>
                <w:color w:val="000000"/>
                <w:sz w:val="20"/>
                <w:szCs w:val="20"/>
              </w:rPr>
              <w:t xml:space="preserve">Frank </w:t>
            </w:r>
            <w:proofErr w:type="spellStart"/>
            <w:r w:rsidRPr="00F66287">
              <w:rPr>
                <w:rFonts w:ascii="Verdana" w:hAnsi="Verdana"/>
                <w:color w:val="000000"/>
                <w:sz w:val="20"/>
                <w:szCs w:val="20"/>
              </w:rPr>
              <w:t>Petrikowski</w:t>
            </w:r>
            <w:proofErr w:type="spellEnd"/>
          </w:p>
        </w:tc>
      </w:tr>
      <w:tr w:rsidR="00E45DE7" w:rsidRPr="00F66287" w14:paraId="28C3A1F1" w14:textId="77777777" w:rsidTr="00607FE2">
        <w:tc>
          <w:tcPr>
            <w:tcW w:w="2052" w:type="dxa"/>
          </w:tcPr>
          <w:p w14:paraId="3F12ACCC" w14:textId="77777777" w:rsidR="00E45DE7" w:rsidRPr="00F66287" w:rsidRDefault="00E45DE7" w:rsidP="00607FE2">
            <w:pPr>
              <w:spacing w:after="0"/>
              <w:jc w:val="both"/>
              <w:rPr>
                <w:rFonts w:ascii="Verdana" w:hAnsi="Verdana"/>
                <w:b/>
                <w:sz w:val="20"/>
                <w:szCs w:val="20"/>
                <w:lang w:val="en-GB"/>
              </w:rPr>
            </w:pPr>
          </w:p>
        </w:tc>
        <w:tc>
          <w:tcPr>
            <w:tcW w:w="2376" w:type="dxa"/>
          </w:tcPr>
          <w:p w14:paraId="4A7BE9BF" w14:textId="77777777" w:rsidR="00E45DE7" w:rsidRPr="00F66287" w:rsidRDefault="00E45DE7" w:rsidP="00607FE2">
            <w:pPr>
              <w:spacing w:after="0"/>
              <w:jc w:val="both"/>
              <w:rPr>
                <w:rFonts w:ascii="Verdana" w:hAnsi="Verdana"/>
                <w:color w:val="000000"/>
                <w:sz w:val="20"/>
                <w:szCs w:val="20"/>
              </w:rPr>
            </w:pPr>
            <w:r w:rsidRPr="00F66287">
              <w:rPr>
                <w:rFonts w:ascii="Verdana" w:hAnsi="Verdana"/>
                <w:color w:val="000000"/>
                <w:sz w:val="20"/>
                <w:szCs w:val="20"/>
              </w:rPr>
              <w:t>Patricia Pol</w:t>
            </w:r>
          </w:p>
        </w:tc>
        <w:tc>
          <w:tcPr>
            <w:tcW w:w="2126" w:type="dxa"/>
          </w:tcPr>
          <w:p w14:paraId="0EC323D9" w14:textId="77777777" w:rsidR="00E45DE7" w:rsidRPr="00F66287" w:rsidRDefault="00E45DE7" w:rsidP="00607FE2">
            <w:pPr>
              <w:spacing w:after="0"/>
              <w:rPr>
                <w:rFonts w:ascii="Verdana" w:hAnsi="Verdana"/>
                <w:color w:val="000000"/>
                <w:sz w:val="20"/>
                <w:szCs w:val="20"/>
              </w:rPr>
            </w:pPr>
            <w:proofErr w:type="spellStart"/>
            <w:r w:rsidRPr="00F66287">
              <w:rPr>
                <w:rFonts w:ascii="Verdana" w:hAnsi="Verdana"/>
                <w:bCs/>
                <w:color w:val="000000"/>
                <w:sz w:val="20"/>
                <w:szCs w:val="20"/>
              </w:rPr>
              <w:t>Nevena</w:t>
            </w:r>
            <w:proofErr w:type="spellEnd"/>
            <w:r w:rsidRPr="00F66287">
              <w:rPr>
                <w:rFonts w:ascii="Verdana" w:hAnsi="Verdana"/>
                <w:bCs/>
                <w:color w:val="000000"/>
                <w:sz w:val="20"/>
                <w:szCs w:val="20"/>
              </w:rPr>
              <w:t xml:space="preserve"> </w:t>
            </w:r>
            <w:proofErr w:type="spellStart"/>
            <w:r w:rsidRPr="00F66287">
              <w:rPr>
                <w:rFonts w:ascii="Verdana" w:hAnsi="Verdana"/>
                <w:bCs/>
                <w:color w:val="000000"/>
                <w:sz w:val="20"/>
                <w:szCs w:val="20"/>
              </w:rPr>
              <w:t>Vuksanović</w:t>
            </w:r>
            <w:proofErr w:type="spellEnd"/>
            <w:r w:rsidRPr="00F66287">
              <w:rPr>
                <w:rFonts w:ascii="Verdana" w:hAnsi="Verdana"/>
                <w:bCs/>
                <w:color w:val="000000"/>
                <w:sz w:val="20"/>
                <w:szCs w:val="20"/>
              </w:rPr>
              <w:t xml:space="preserve">                  </w:t>
            </w:r>
          </w:p>
        </w:tc>
        <w:tc>
          <w:tcPr>
            <w:tcW w:w="2160" w:type="dxa"/>
          </w:tcPr>
          <w:p w14:paraId="6F42FF0A" w14:textId="77777777" w:rsidR="00E45DE7" w:rsidRPr="003F7316" w:rsidRDefault="00E45DE7" w:rsidP="00607FE2">
            <w:pPr>
              <w:spacing w:after="0"/>
              <w:rPr>
                <w:rFonts w:ascii="Verdana" w:hAnsi="Verdana"/>
                <w:color w:val="000000"/>
                <w:sz w:val="20"/>
                <w:szCs w:val="20"/>
                <w:lang w:val="pt-PT"/>
              </w:rPr>
            </w:pPr>
            <w:r w:rsidRPr="003F7316">
              <w:rPr>
                <w:rFonts w:ascii="Verdana" w:hAnsi="Verdana"/>
                <w:bCs/>
                <w:color w:val="000000"/>
                <w:sz w:val="20"/>
                <w:szCs w:val="20"/>
                <w:lang w:val="pt-PT"/>
              </w:rPr>
              <w:t xml:space="preserve">Inês Vaz Pinto Almeida Vasques Branco </w:t>
            </w:r>
            <w:r w:rsidRPr="003F7316">
              <w:rPr>
                <w:rFonts w:ascii="Verdana" w:hAnsi="Verdana"/>
                <w:color w:val="000000"/>
                <w:sz w:val="20"/>
                <w:szCs w:val="20"/>
                <w:lang w:val="pt-PT"/>
              </w:rPr>
              <w:t xml:space="preserve">                                         </w:t>
            </w:r>
          </w:p>
        </w:tc>
        <w:tc>
          <w:tcPr>
            <w:tcW w:w="2128" w:type="dxa"/>
          </w:tcPr>
          <w:p w14:paraId="783F2036" w14:textId="77777777" w:rsidR="00E45DE7" w:rsidRPr="00F66287" w:rsidRDefault="00E45DE7" w:rsidP="00607FE2">
            <w:pPr>
              <w:spacing w:after="0"/>
              <w:jc w:val="both"/>
              <w:rPr>
                <w:rFonts w:ascii="Verdana" w:hAnsi="Verdana"/>
                <w:color w:val="000000"/>
                <w:sz w:val="20"/>
                <w:szCs w:val="20"/>
              </w:rPr>
            </w:pPr>
            <w:proofErr w:type="spellStart"/>
            <w:r w:rsidRPr="00F66287">
              <w:rPr>
                <w:rFonts w:ascii="Verdana" w:hAnsi="Verdana"/>
                <w:color w:val="000000"/>
                <w:sz w:val="20"/>
                <w:szCs w:val="20"/>
              </w:rPr>
              <w:t>Bugaian</w:t>
            </w:r>
            <w:proofErr w:type="spellEnd"/>
            <w:r w:rsidRPr="00F66287">
              <w:rPr>
                <w:rFonts w:ascii="Verdana" w:hAnsi="Verdana"/>
                <w:color w:val="000000"/>
                <w:sz w:val="20"/>
                <w:szCs w:val="20"/>
              </w:rPr>
              <w:t xml:space="preserve"> Larisa</w:t>
            </w:r>
          </w:p>
        </w:tc>
      </w:tr>
      <w:tr w:rsidR="00E45DE7" w:rsidRPr="00F66287" w14:paraId="6FB851F6" w14:textId="77777777" w:rsidTr="00607FE2">
        <w:tc>
          <w:tcPr>
            <w:tcW w:w="2052" w:type="dxa"/>
          </w:tcPr>
          <w:p w14:paraId="74286ACC" w14:textId="77777777" w:rsidR="00E45DE7" w:rsidRPr="00F66287" w:rsidRDefault="00E45DE7" w:rsidP="00607FE2">
            <w:pPr>
              <w:spacing w:after="0"/>
              <w:jc w:val="both"/>
              <w:rPr>
                <w:rFonts w:ascii="Verdana" w:hAnsi="Verdana"/>
                <w:b/>
                <w:sz w:val="20"/>
                <w:szCs w:val="20"/>
                <w:lang w:val="en-GB"/>
              </w:rPr>
            </w:pPr>
          </w:p>
        </w:tc>
        <w:tc>
          <w:tcPr>
            <w:tcW w:w="2376" w:type="dxa"/>
          </w:tcPr>
          <w:p w14:paraId="4D96028E" w14:textId="77777777" w:rsidR="00E45DE7" w:rsidRPr="00F66287" w:rsidRDefault="00E45DE7" w:rsidP="00607FE2">
            <w:pPr>
              <w:spacing w:after="0"/>
              <w:jc w:val="both"/>
              <w:rPr>
                <w:rFonts w:ascii="Verdana" w:hAnsi="Verdana"/>
                <w:color w:val="000000"/>
                <w:sz w:val="20"/>
                <w:szCs w:val="20"/>
              </w:rPr>
            </w:pPr>
            <w:r w:rsidRPr="00F66287">
              <w:rPr>
                <w:rFonts w:ascii="Verdana" w:hAnsi="Verdana"/>
                <w:bCs/>
                <w:color w:val="000000"/>
                <w:sz w:val="20"/>
                <w:szCs w:val="20"/>
              </w:rPr>
              <w:t xml:space="preserve">Colin </w:t>
            </w:r>
            <w:proofErr w:type="spellStart"/>
            <w:r w:rsidRPr="00F66287">
              <w:rPr>
                <w:rFonts w:ascii="Verdana" w:hAnsi="Verdana"/>
                <w:bCs/>
                <w:color w:val="000000"/>
                <w:sz w:val="20"/>
                <w:szCs w:val="20"/>
              </w:rPr>
              <w:t>Tück</w:t>
            </w:r>
            <w:proofErr w:type="spellEnd"/>
            <w:r w:rsidRPr="00F66287">
              <w:rPr>
                <w:rFonts w:ascii="Verdana" w:hAnsi="Verdana"/>
                <w:color w:val="000000"/>
                <w:sz w:val="20"/>
                <w:szCs w:val="20"/>
              </w:rPr>
              <w:t xml:space="preserve"> </w:t>
            </w:r>
          </w:p>
        </w:tc>
        <w:tc>
          <w:tcPr>
            <w:tcW w:w="2126" w:type="dxa"/>
          </w:tcPr>
          <w:p w14:paraId="0EECD18A" w14:textId="77777777" w:rsidR="00E45DE7" w:rsidRPr="00F66287" w:rsidRDefault="00E45DE7" w:rsidP="00607FE2">
            <w:pPr>
              <w:spacing w:after="0"/>
              <w:rPr>
                <w:rFonts w:ascii="Verdana" w:hAnsi="Verdana"/>
                <w:color w:val="000000"/>
                <w:sz w:val="20"/>
                <w:szCs w:val="20"/>
              </w:rPr>
            </w:pPr>
            <w:r w:rsidRPr="00F66287">
              <w:rPr>
                <w:rFonts w:ascii="Verdana" w:hAnsi="Verdana"/>
                <w:color w:val="000000"/>
                <w:sz w:val="20"/>
                <w:szCs w:val="20"/>
              </w:rPr>
              <w:t xml:space="preserve">Selma </w:t>
            </w:r>
            <w:proofErr w:type="spellStart"/>
            <w:r w:rsidRPr="00F66287">
              <w:rPr>
                <w:rFonts w:ascii="Verdana" w:hAnsi="Verdana"/>
                <w:color w:val="000000"/>
                <w:sz w:val="20"/>
                <w:szCs w:val="20"/>
              </w:rPr>
              <w:t>Memic</w:t>
            </w:r>
            <w:proofErr w:type="spellEnd"/>
          </w:p>
        </w:tc>
        <w:tc>
          <w:tcPr>
            <w:tcW w:w="2160" w:type="dxa"/>
          </w:tcPr>
          <w:p w14:paraId="2E2F4758" w14:textId="77777777" w:rsidR="00E45DE7" w:rsidRPr="00F66287" w:rsidRDefault="00E45DE7" w:rsidP="00607FE2">
            <w:pPr>
              <w:spacing w:after="0"/>
              <w:rPr>
                <w:rFonts w:ascii="Verdana" w:hAnsi="Verdana"/>
                <w:color w:val="000000"/>
                <w:sz w:val="20"/>
                <w:szCs w:val="20"/>
              </w:rPr>
            </w:pPr>
            <w:proofErr w:type="spellStart"/>
            <w:r w:rsidRPr="00F66287">
              <w:rPr>
                <w:rFonts w:ascii="Verdana" w:hAnsi="Verdana"/>
                <w:color w:val="000000"/>
                <w:sz w:val="20"/>
                <w:szCs w:val="20"/>
              </w:rPr>
              <w:t>Gayane</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Harutyunyan</w:t>
            </w:r>
            <w:proofErr w:type="spellEnd"/>
          </w:p>
        </w:tc>
        <w:tc>
          <w:tcPr>
            <w:tcW w:w="2128" w:type="dxa"/>
          </w:tcPr>
          <w:p w14:paraId="66D0B4E3" w14:textId="77777777" w:rsidR="00E45DE7" w:rsidRPr="00F66287" w:rsidRDefault="00E45DE7" w:rsidP="00607FE2">
            <w:pPr>
              <w:spacing w:after="0"/>
              <w:jc w:val="both"/>
              <w:rPr>
                <w:rFonts w:ascii="Verdana" w:hAnsi="Verdana"/>
                <w:color w:val="000000"/>
                <w:sz w:val="20"/>
                <w:szCs w:val="20"/>
              </w:rPr>
            </w:pPr>
            <w:r w:rsidRPr="00F66287">
              <w:rPr>
                <w:rFonts w:ascii="Verdana" w:hAnsi="Verdana"/>
                <w:color w:val="000000"/>
                <w:sz w:val="20"/>
                <w:szCs w:val="20"/>
              </w:rPr>
              <w:t xml:space="preserve">Ivan </w:t>
            </w:r>
            <w:proofErr w:type="spellStart"/>
            <w:r w:rsidRPr="00F66287">
              <w:rPr>
                <w:rFonts w:ascii="Verdana" w:hAnsi="Verdana"/>
                <w:color w:val="000000"/>
                <w:sz w:val="20"/>
                <w:szCs w:val="20"/>
              </w:rPr>
              <w:t>Babyn</w:t>
            </w:r>
            <w:proofErr w:type="spellEnd"/>
          </w:p>
        </w:tc>
      </w:tr>
      <w:tr w:rsidR="00E45DE7" w:rsidRPr="00F66287" w14:paraId="67CB7962" w14:textId="77777777" w:rsidTr="00607FE2">
        <w:tc>
          <w:tcPr>
            <w:tcW w:w="2052" w:type="dxa"/>
          </w:tcPr>
          <w:p w14:paraId="0D2D40FB" w14:textId="77777777" w:rsidR="00E45DE7" w:rsidRPr="00F66287" w:rsidRDefault="00E45DE7" w:rsidP="00607FE2">
            <w:pPr>
              <w:spacing w:after="0"/>
              <w:jc w:val="both"/>
              <w:rPr>
                <w:rFonts w:ascii="Verdana" w:hAnsi="Verdana"/>
                <w:b/>
                <w:sz w:val="20"/>
                <w:szCs w:val="20"/>
                <w:lang w:val="en-GB"/>
              </w:rPr>
            </w:pPr>
          </w:p>
        </w:tc>
        <w:tc>
          <w:tcPr>
            <w:tcW w:w="2376" w:type="dxa"/>
          </w:tcPr>
          <w:p w14:paraId="1C22A558" w14:textId="77777777" w:rsidR="00E45DE7" w:rsidRPr="00F66287" w:rsidRDefault="00E45DE7" w:rsidP="00607FE2">
            <w:pPr>
              <w:spacing w:after="0"/>
              <w:jc w:val="both"/>
              <w:rPr>
                <w:rFonts w:ascii="Verdana" w:hAnsi="Verdana"/>
                <w:color w:val="000000"/>
                <w:sz w:val="20"/>
                <w:szCs w:val="20"/>
              </w:rPr>
            </w:pPr>
            <w:r w:rsidRPr="00F66287">
              <w:rPr>
                <w:rFonts w:ascii="Verdana" w:hAnsi="Verdana"/>
                <w:bCs/>
                <w:color w:val="000000"/>
                <w:sz w:val="20"/>
                <w:szCs w:val="20"/>
              </w:rPr>
              <w:t xml:space="preserve">Karin </w:t>
            </w:r>
            <w:proofErr w:type="spellStart"/>
            <w:r w:rsidRPr="00F66287">
              <w:rPr>
                <w:rFonts w:ascii="Verdana" w:hAnsi="Verdana"/>
                <w:bCs/>
                <w:color w:val="000000"/>
                <w:sz w:val="20"/>
                <w:szCs w:val="20"/>
              </w:rPr>
              <w:t>Åmossa</w:t>
            </w:r>
            <w:proofErr w:type="spellEnd"/>
            <w:r w:rsidRPr="00F66287">
              <w:rPr>
                <w:rFonts w:ascii="Verdana" w:hAnsi="Verdana"/>
                <w:bCs/>
                <w:color w:val="000000"/>
                <w:sz w:val="20"/>
                <w:szCs w:val="20"/>
              </w:rPr>
              <w:t xml:space="preserve"> </w:t>
            </w:r>
          </w:p>
        </w:tc>
        <w:tc>
          <w:tcPr>
            <w:tcW w:w="2126" w:type="dxa"/>
          </w:tcPr>
          <w:p w14:paraId="782DD15F" w14:textId="77777777" w:rsidR="00E45DE7" w:rsidRPr="00F66287" w:rsidRDefault="00E45DE7" w:rsidP="00607FE2">
            <w:pPr>
              <w:spacing w:after="0"/>
              <w:rPr>
                <w:rFonts w:ascii="Verdana" w:hAnsi="Verdana"/>
                <w:color w:val="000000"/>
                <w:sz w:val="20"/>
                <w:szCs w:val="20"/>
              </w:rPr>
            </w:pPr>
            <w:proofErr w:type="spellStart"/>
            <w:r w:rsidRPr="00F66287">
              <w:rPr>
                <w:rFonts w:ascii="Verdana" w:hAnsi="Verdana"/>
                <w:color w:val="000000"/>
                <w:sz w:val="20"/>
                <w:szCs w:val="20"/>
              </w:rPr>
              <w:t>Banu</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Narbekova</w:t>
            </w:r>
            <w:proofErr w:type="spellEnd"/>
          </w:p>
        </w:tc>
        <w:tc>
          <w:tcPr>
            <w:tcW w:w="2160" w:type="dxa"/>
          </w:tcPr>
          <w:p w14:paraId="10C61064" w14:textId="77777777" w:rsidR="00E45DE7" w:rsidRPr="00F66287" w:rsidRDefault="00E45DE7" w:rsidP="00607FE2">
            <w:pPr>
              <w:spacing w:after="0"/>
              <w:rPr>
                <w:rFonts w:ascii="Verdana" w:hAnsi="Verdana"/>
                <w:color w:val="000000"/>
                <w:sz w:val="20"/>
                <w:szCs w:val="20"/>
              </w:rPr>
            </w:pPr>
            <w:r w:rsidRPr="00F66287">
              <w:rPr>
                <w:rFonts w:ascii="Verdana" w:hAnsi="Verdana"/>
                <w:color w:val="000000"/>
                <w:sz w:val="20"/>
                <w:szCs w:val="20"/>
              </w:rPr>
              <w:t xml:space="preserve">Tia </w:t>
            </w:r>
            <w:proofErr w:type="spellStart"/>
            <w:r w:rsidRPr="00F66287">
              <w:rPr>
                <w:rFonts w:ascii="Verdana" w:hAnsi="Verdana"/>
                <w:color w:val="000000"/>
                <w:sz w:val="20"/>
                <w:szCs w:val="20"/>
              </w:rPr>
              <w:t>Loukkola</w:t>
            </w:r>
            <w:proofErr w:type="spellEnd"/>
          </w:p>
        </w:tc>
        <w:tc>
          <w:tcPr>
            <w:tcW w:w="2128" w:type="dxa"/>
          </w:tcPr>
          <w:p w14:paraId="196F8EF1" w14:textId="77777777" w:rsidR="00E45DE7" w:rsidRPr="00F66287" w:rsidRDefault="00E45DE7" w:rsidP="00607FE2">
            <w:pPr>
              <w:spacing w:after="0"/>
              <w:jc w:val="both"/>
              <w:rPr>
                <w:rFonts w:ascii="Verdana" w:hAnsi="Verdana"/>
                <w:color w:val="000000"/>
                <w:sz w:val="20"/>
                <w:szCs w:val="20"/>
              </w:rPr>
            </w:pPr>
            <w:proofErr w:type="spellStart"/>
            <w:r w:rsidRPr="00F66287">
              <w:rPr>
                <w:rFonts w:ascii="Verdana" w:hAnsi="Verdana"/>
                <w:color w:val="000000"/>
                <w:sz w:val="20"/>
                <w:szCs w:val="20"/>
              </w:rPr>
              <w:t>Magalie</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Soenen</w:t>
            </w:r>
            <w:proofErr w:type="spellEnd"/>
          </w:p>
        </w:tc>
      </w:tr>
      <w:tr w:rsidR="00E45DE7" w:rsidRPr="00F66287" w14:paraId="77E4ADC5" w14:textId="77777777" w:rsidTr="00607FE2">
        <w:tc>
          <w:tcPr>
            <w:tcW w:w="2052" w:type="dxa"/>
          </w:tcPr>
          <w:p w14:paraId="03FC8989" w14:textId="77777777" w:rsidR="00E45DE7" w:rsidRPr="00F66287" w:rsidRDefault="00E45DE7" w:rsidP="00607FE2">
            <w:pPr>
              <w:spacing w:after="0"/>
              <w:jc w:val="both"/>
              <w:rPr>
                <w:rFonts w:ascii="Verdana" w:hAnsi="Verdana"/>
                <w:b/>
                <w:sz w:val="20"/>
                <w:szCs w:val="20"/>
                <w:lang w:val="en-GB"/>
              </w:rPr>
            </w:pPr>
          </w:p>
        </w:tc>
        <w:tc>
          <w:tcPr>
            <w:tcW w:w="2376" w:type="dxa"/>
          </w:tcPr>
          <w:p w14:paraId="0A34F396" w14:textId="77777777" w:rsidR="00E45DE7" w:rsidRPr="00F66287" w:rsidRDefault="00E45DE7" w:rsidP="00607FE2">
            <w:pPr>
              <w:spacing w:after="0"/>
              <w:jc w:val="both"/>
              <w:rPr>
                <w:rFonts w:ascii="Verdana" w:hAnsi="Verdana"/>
                <w:bCs/>
                <w:color w:val="000000"/>
                <w:sz w:val="20"/>
                <w:szCs w:val="20"/>
              </w:rPr>
            </w:pPr>
            <w:r w:rsidRPr="003029C1">
              <w:rPr>
                <w:rFonts w:ascii="Verdana" w:hAnsi="Verdana" w:cs="Arial"/>
                <w:sz w:val="20"/>
                <w:szCs w:val="20"/>
                <w:lang w:eastAsia="pl-PL"/>
              </w:rPr>
              <w:t>Carolyn Campbell</w:t>
            </w:r>
          </w:p>
        </w:tc>
        <w:tc>
          <w:tcPr>
            <w:tcW w:w="2126" w:type="dxa"/>
          </w:tcPr>
          <w:p w14:paraId="2C71786B" w14:textId="77777777" w:rsidR="00E45DE7" w:rsidRPr="00F66287" w:rsidRDefault="00E45DE7" w:rsidP="00607FE2">
            <w:pPr>
              <w:spacing w:after="0"/>
              <w:rPr>
                <w:rFonts w:ascii="Verdana" w:hAnsi="Verdana"/>
                <w:color w:val="000000"/>
                <w:sz w:val="20"/>
                <w:szCs w:val="20"/>
              </w:rPr>
            </w:pPr>
            <w:proofErr w:type="spellStart"/>
            <w:r w:rsidRPr="00F66287">
              <w:rPr>
                <w:rFonts w:ascii="Verdana" w:hAnsi="Verdana"/>
                <w:color w:val="000000"/>
                <w:sz w:val="20"/>
                <w:szCs w:val="20"/>
              </w:rPr>
              <w:t>Ani</w:t>
            </w:r>
            <w:proofErr w:type="spellEnd"/>
            <w:r w:rsidRPr="00F66287">
              <w:rPr>
                <w:rFonts w:ascii="Verdana" w:hAnsi="Verdana"/>
                <w:color w:val="000000"/>
                <w:sz w:val="20"/>
                <w:szCs w:val="20"/>
              </w:rPr>
              <w:t xml:space="preserve"> </w:t>
            </w:r>
            <w:proofErr w:type="spellStart"/>
            <w:r w:rsidRPr="00F66287">
              <w:rPr>
                <w:rFonts w:ascii="Verdana" w:hAnsi="Verdana"/>
                <w:color w:val="000000"/>
                <w:sz w:val="20"/>
                <w:szCs w:val="20"/>
              </w:rPr>
              <w:t>Hakobyan</w:t>
            </w:r>
            <w:proofErr w:type="spellEnd"/>
          </w:p>
        </w:tc>
        <w:tc>
          <w:tcPr>
            <w:tcW w:w="2160" w:type="dxa"/>
          </w:tcPr>
          <w:p w14:paraId="182559D2" w14:textId="77777777" w:rsidR="00E45DE7" w:rsidRPr="00F66287" w:rsidRDefault="00E45DE7" w:rsidP="00607FE2">
            <w:pPr>
              <w:spacing w:after="0"/>
              <w:rPr>
                <w:rFonts w:ascii="Verdana" w:hAnsi="Verdana"/>
                <w:color w:val="000000"/>
                <w:sz w:val="20"/>
                <w:szCs w:val="20"/>
              </w:rPr>
            </w:pPr>
          </w:p>
        </w:tc>
        <w:tc>
          <w:tcPr>
            <w:tcW w:w="2128" w:type="dxa"/>
          </w:tcPr>
          <w:p w14:paraId="6BF38290" w14:textId="77777777" w:rsidR="00E45DE7" w:rsidRPr="00F66287" w:rsidRDefault="00E45DE7" w:rsidP="00607FE2">
            <w:pPr>
              <w:spacing w:after="0"/>
              <w:jc w:val="both"/>
              <w:rPr>
                <w:rFonts w:ascii="Verdana" w:hAnsi="Verdana"/>
                <w:color w:val="000000"/>
                <w:sz w:val="20"/>
                <w:szCs w:val="20"/>
              </w:rPr>
            </w:pPr>
          </w:p>
        </w:tc>
      </w:tr>
    </w:tbl>
    <w:p w14:paraId="1AEB484B" w14:textId="77777777" w:rsidR="00E45DE7" w:rsidRPr="003029C1" w:rsidRDefault="00E45DE7" w:rsidP="00607FE2">
      <w:pPr>
        <w:spacing w:line="24" w:lineRule="atLeast"/>
        <w:jc w:val="both"/>
        <w:rPr>
          <w:rFonts w:ascii="Verdana" w:hAnsi="Verdana"/>
          <w:sz w:val="20"/>
          <w:szCs w:val="20"/>
          <w:lang w:val="en-GB"/>
        </w:rPr>
      </w:pPr>
      <w:r>
        <w:rPr>
          <w:rFonts w:ascii="Verdana" w:hAnsi="Verdana"/>
          <w:sz w:val="20"/>
          <w:szCs w:val="20"/>
          <w:lang w:val="en-GB"/>
        </w:rPr>
        <w:t>Annex 1</w:t>
      </w:r>
    </w:p>
    <w:sectPr w:rsidR="00E45DE7" w:rsidRPr="003029C1" w:rsidSect="001C765C">
      <w:headerReference w:type="default" r:id="rId36"/>
      <w:pgSz w:w="12240" w:h="15840"/>
      <w:pgMar w:top="1806" w:right="1440" w:bottom="993" w:left="993"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FA3C01" w14:textId="77777777" w:rsidR="00384141" w:rsidRDefault="00384141" w:rsidP="008731FF">
      <w:pPr>
        <w:spacing w:after="0"/>
      </w:pPr>
      <w:r>
        <w:separator/>
      </w:r>
    </w:p>
  </w:endnote>
  <w:endnote w:type="continuationSeparator" w:id="0">
    <w:p w14:paraId="19959870" w14:textId="77777777" w:rsidR="00384141" w:rsidRDefault="00384141" w:rsidP="008731F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Wingdings 2">
    <w:panose1 w:val="05020102010507070707"/>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Helvetica">
    <w:panose1 w:val="00000000000000000000"/>
    <w:charset w:val="00"/>
    <w:family w:val="auto"/>
    <w:pitch w:val="variable"/>
    <w:sig w:usb0="00000003" w:usb1="00000000" w:usb2="00000000" w:usb3="00000000" w:csb0="00000001" w:csb1="00000000"/>
  </w:font>
  <w:font w:name="GHEA Mariam">
    <w:panose1 w:val="02000503080000020003"/>
    <w:charset w:val="00"/>
    <w:family w:val="auto"/>
    <w:pitch w:val="variable"/>
    <w:sig w:usb0="A00006AF" w:usb1="5000204B" w:usb2="00000000" w:usb3="00000000" w:csb0="0000009F" w:csb1="00000000"/>
  </w:font>
  <w:font w:name="Tahoma">
    <w:panose1 w:val="020B0604030504040204"/>
    <w:charset w:val="00"/>
    <w:family w:val="auto"/>
    <w:pitch w:val="variable"/>
    <w:sig w:usb0="E1002AFF" w:usb1="C000605B" w:usb2="00000029" w:usb3="00000000" w:csb0="000101FF" w:csb1="00000000"/>
  </w:font>
  <w:font w:name="MS PGothic">
    <w:charset w:val="80"/>
    <w:family w:val="swiss"/>
    <w:pitch w:val="variable"/>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9755D9" w14:textId="77777777" w:rsidR="00384141" w:rsidRDefault="00384141" w:rsidP="008731FF">
      <w:pPr>
        <w:spacing w:after="0"/>
      </w:pPr>
      <w:r>
        <w:separator/>
      </w:r>
    </w:p>
  </w:footnote>
  <w:footnote w:type="continuationSeparator" w:id="0">
    <w:p w14:paraId="236EA8A0" w14:textId="77777777" w:rsidR="00384141" w:rsidRDefault="00384141" w:rsidP="008731FF">
      <w:pPr>
        <w:spacing w:after="0"/>
      </w:pPr>
      <w:r>
        <w:continuationSeparator/>
      </w:r>
    </w:p>
  </w:footnote>
  <w:footnote w:id="1">
    <w:p w14:paraId="02DBB7BA" w14:textId="77777777" w:rsidR="00384141" w:rsidRPr="00CC4444" w:rsidRDefault="00384141">
      <w:pPr>
        <w:pStyle w:val="FootnoteText"/>
        <w:rPr>
          <w:rFonts w:ascii="Verdana" w:hAnsi="Verdana"/>
          <w:sz w:val="18"/>
          <w:szCs w:val="18"/>
        </w:rPr>
      </w:pPr>
      <w:r w:rsidRPr="00CC4444">
        <w:rPr>
          <w:rStyle w:val="FootnoteReference"/>
          <w:rFonts w:ascii="Verdana" w:hAnsi="Verdana"/>
          <w:sz w:val="18"/>
          <w:szCs w:val="18"/>
        </w:rPr>
        <w:footnoteRef/>
      </w:r>
      <w:r w:rsidRPr="00CC4444">
        <w:rPr>
          <w:rFonts w:ascii="Verdana" w:hAnsi="Verdana"/>
          <w:sz w:val="18"/>
          <w:szCs w:val="18"/>
        </w:rPr>
        <w:t xml:space="preserve"> </w:t>
      </w:r>
      <w:proofErr w:type="spellStart"/>
      <w:r w:rsidRPr="00CC4444">
        <w:rPr>
          <w:rFonts w:ascii="Verdana" w:hAnsi="Verdana" w:cs="Arial"/>
          <w:color w:val="1A1A1A"/>
          <w:sz w:val="18"/>
          <w:szCs w:val="18"/>
          <w:lang w:eastAsia="pl-PL"/>
        </w:rPr>
        <w:t>Curaj</w:t>
      </w:r>
      <w:proofErr w:type="spellEnd"/>
      <w:r w:rsidRPr="00CC4444">
        <w:rPr>
          <w:rFonts w:ascii="Verdana" w:hAnsi="Verdana" w:cs="Arial"/>
          <w:color w:val="1A1A1A"/>
          <w:sz w:val="18"/>
          <w:szCs w:val="18"/>
          <w:lang w:eastAsia="pl-PL"/>
        </w:rPr>
        <w:t xml:space="preserve">, A., Scott, P., </w:t>
      </w:r>
      <w:proofErr w:type="spellStart"/>
      <w:r w:rsidRPr="00CC4444">
        <w:rPr>
          <w:rFonts w:ascii="Verdana" w:hAnsi="Verdana" w:cs="Arial"/>
          <w:color w:val="1A1A1A"/>
          <w:sz w:val="18"/>
          <w:szCs w:val="18"/>
          <w:lang w:eastAsia="pl-PL"/>
        </w:rPr>
        <w:t>Vlasceanu</w:t>
      </w:r>
      <w:proofErr w:type="spellEnd"/>
      <w:r w:rsidRPr="00CC4444">
        <w:rPr>
          <w:rFonts w:ascii="Verdana" w:hAnsi="Verdana" w:cs="Arial"/>
          <w:color w:val="1A1A1A"/>
          <w:sz w:val="18"/>
          <w:szCs w:val="18"/>
          <w:lang w:eastAsia="pl-PL"/>
        </w:rPr>
        <w:t xml:space="preserve">, L., &amp; Wilson, L. (Eds.). (2012). </w:t>
      </w:r>
      <w:r w:rsidRPr="00CC4444">
        <w:rPr>
          <w:rFonts w:ascii="Verdana" w:hAnsi="Verdana" w:cs="Arial"/>
          <w:i/>
          <w:iCs/>
          <w:color w:val="1A1A1A"/>
          <w:sz w:val="18"/>
          <w:szCs w:val="18"/>
          <w:lang w:eastAsia="pl-PL"/>
        </w:rPr>
        <w:t>European higher education at the crossroads: between the Bologna Process and national reforms</w:t>
      </w:r>
      <w:r w:rsidRPr="00CC4444">
        <w:rPr>
          <w:rFonts w:ascii="Verdana" w:hAnsi="Verdana" w:cs="Arial"/>
          <w:color w:val="1A1A1A"/>
          <w:sz w:val="18"/>
          <w:szCs w:val="18"/>
          <w:lang w:eastAsia="pl-PL"/>
        </w:rPr>
        <w:t>. Springer.</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F9097D" w14:textId="77777777" w:rsidR="00384141" w:rsidRPr="00876ABD" w:rsidRDefault="00384141" w:rsidP="001C765C">
    <w:pPr>
      <w:spacing w:after="120"/>
      <w:rPr>
        <w:rFonts w:cs="Calibri"/>
        <w:b/>
        <w:sz w:val="28"/>
      </w:rPr>
    </w:pPr>
    <w:r>
      <w:rPr>
        <w:noProof/>
      </w:rPr>
      <w:drawing>
        <wp:anchor distT="0" distB="0" distL="114300" distR="114300" simplePos="0" relativeHeight="251658240" behindDoc="0" locked="0" layoutInCell="1" allowOverlap="1" wp14:anchorId="3A85FF92" wp14:editId="41AA4BAC">
          <wp:simplePos x="0" y="0"/>
          <wp:positionH relativeFrom="column">
            <wp:posOffset>-80645</wp:posOffset>
          </wp:positionH>
          <wp:positionV relativeFrom="paragraph">
            <wp:posOffset>-335280</wp:posOffset>
          </wp:positionV>
          <wp:extent cx="671195" cy="914400"/>
          <wp:effectExtent l="0" t="0" r="0" b="0"/>
          <wp:wrapNone/>
          <wp:docPr id="1" name="Picture 0" descr="BP_m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BP_mic.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1195" cy="9144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0" locked="0" layoutInCell="1" allowOverlap="1" wp14:anchorId="3D25D1D6" wp14:editId="6EEFDC1A">
          <wp:simplePos x="0" y="0"/>
          <wp:positionH relativeFrom="column">
            <wp:posOffset>4457700</wp:posOffset>
          </wp:positionH>
          <wp:positionV relativeFrom="paragraph">
            <wp:posOffset>-335280</wp:posOffset>
          </wp:positionV>
          <wp:extent cx="914400" cy="909320"/>
          <wp:effectExtent l="0" t="0" r="0" b="5080"/>
          <wp:wrapNone/>
          <wp:docPr id="2" name="Picture 1" descr="EHEA_m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HEA_mic.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14400" cy="909320"/>
                  </a:xfrm>
                  <a:prstGeom prst="rect">
                    <a:avLst/>
                  </a:prstGeom>
                  <a:noFill/>
                </pic:spPr>
              </pic:pic>
            </a:graphicData>
          </a:graphic>
          <wp14:sizeRelH relativeFrom="page">
            <wp14:pctWidth>0</wp14:pctWidth>
          </wp14:sizeRelH>
          <wp14:sizeRelV relativeFrom="page">
            <wp14:pctHeight>0</wp14:pctHeight>
          </wp14:sizeRelV>
        </wp:anchor>
      </w:drawing>
    </w:r>
    <w:r>
      <w:tab/>
    </w:r>
    <w:r>
      <w:rPr>
        <w:sz w:val="28"/>
      </w:rPr>
      <w:t xml:space="preserve">                    </w:t>
    </w:r>
  </w:p>
  <w:p w14:paraId="24EDBCF4" w14:textId="77777777" w:rsidR="00384141" w:rsidRDefault="00384141">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0027111"/>
    <w:multiLevelType w:val="hybridMultilevel"/>
    <w:tmpl w:val="E090B0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3000C1"/>
    <w:multiLevelType w:val="hybridMultilevel"/>
    <w:tmpl w:val="149288BA"/>
    <w:lvl w:ilvl="0" w:tplc="EE76B44C">
      <w:start w:val="1"/>
      <w:numFmt w:val="decimal"/>
      <w:lvlText w:val="%1."/>
      <w:lvlJc w:val="left"/>
      <w:pPr>
        <w:ind w:left="360" w:hanging="360"/>
      </w:pPr>
      <w:rPr>
        <w:rFonts w:cs="Times New Roman"/>
        <w:b/>
      </w:rPr>
    </w:lvl>
    <w:lvl w:ilvl="1" w:tplc="CA0EFAF8">
      <w:start w:val="1"/>
      <w:numFmt w:val="lowerLetter"/>
      <w:lvlText w:val="%2)"/>
      <w:lvlJc w:val="left"/>
      <w:pPr>
        <w:tabs>
          <w:tab w:val="num" w:pos="1080"/>
        </w:tabs>
        <w:ind w:left="1080" w:hanging="360"/>
      </w:pPr>
      <w:rPr>
        <w:rFonts w:cs="Times New Roman" w:hint="default"/>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
    <w:nsid w:val="045611B0"/>
    <w:multiLevelType w:val="hybridMultilevel"/>
    <w:tmpl w:val="C19ADF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50B325A"/>
    <w:multiLevelType w:val="hybridMultilevel"/>
    <w:tmpl w:val="6C00B158"/>
    <w:lvl w:ilvl="0" w:tplc="04150017">
      <w:start w:val="1"/>
      <w:numFmt w:val="lowerLetter"/>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5">
    <w:nsid w:val="05CD4C31"/>
    <w:multiLevelType w:val="hybridMultilevel"/>
    <w:tmpl w:val="4E2A00CE"/>
    <w:lvl w:ilvl="0" w:tplc="37F641DA">
      <w:start w:val="1"/>
      <w:numFmt w:val="bullet"/>
      <w:lvlText w:val="•"/>
      <w:lvlJc w:val="left"/>
      <w:pPr>
        <w:tabs>
          <w:tab w:val="num" w:pos="720"/>
        </w:tabs>
        <w:ind w:left="720" w:hanging="360"/>
      </w:pPr>
      <w:rPr>
        <w:rFonts w:ascii="Arial" w:hAnsi="Arial" w:hint="default"/>
      </w:rPr>
    </w:lvl>
    <w:lvl w:ilvl="1" w:tplc="B39ACBB0" w:tentative="1">
      <w:start w:val="1"/>
      <w:numFmt w:val="bullet"/>
      <w:lvlText w:val="•"/>
      <w:lvlJc w:val="left"/>
      <w:pPr>
        <w:tabs>
          <w:tab w:val="num" w:pos="1440"/>
        </w:tabs>
        <w:ind w:left="1440" w:hanging="360"/>
      </w:pPr>
      <w:rPr>
        <w:rFonts w:ascii="Arial" w:hAnsi="Arial" w:hint="default"/>
      </w:rPr>
    </w:lvl>
    <w:lvl w:ilvl="2" w:tplc="A2BED142" w:tentative="1">
      <w:start w:val="1"/>
      <w:numFmt w:val="bullet"/>
      <w:lvlText w:val="•"/>
      <w:lvlJc w:val="left"/>
      <w:pPr>
        <w:tabs>
          <w:tab w:val="num" w:pos="2160"/>
        </w:tabs>
        <w:ind w:left="2160" w:hanging="360"/>
      </w:pPr>
      <w:rPr>
        <w:rFonts w:ascii="Arial" w:hAnsi="Arial" w:hint="default"/>
      </w:rPr>
    </w:lvl>
    <w:lvl w:ilvl="3" w:tplc="83061018" w:tentative="1">
      <w:start w:val="1"/>
      <w:numFmt w:val="bullet"/>
      <w:lvlText w:val="•"/>
      <w:lvlJc w:val="left"/>
      <w:pPr>
        <w:tabs>
          <w:tab w:val="num" w:pos="2880"/>
        </w:tabs>
        <w:ind w:left="2880" w:hanging="360"/>
      </w:pPr>
      <w:rPr>
        <w:rFonts w:ascii="Arial" w:hAnsi="Arial" w:hint="default"/>
      </w:rPr>
    </w:lvl>
    <w:lvl w:ilvl="4" w:tplc="D7243E14" w:tentative="1">
      <w:start w:val="1"/>
      <w:numFmt w:val="bullet"/>
      <w:lvlText w:val="•"/>
      <w:lvlJc w:val="left"/>
      <w:pPr>
        <w:tabs>
          <w:tab w:val="num" w:pos="3600"/>
        </w:tabs>
        <w:ind w:left="3600" w:hanging="360"/>
      </w:pPr>
      <w:rPr>
        <w:rFonts w:ascii="Arial" w:hAnsi="Arial" w:hint="default"/>
      </w:rPr>
    </w:lvl>
    <w:lvl w:ilvl="5" w:tplc="F36645D2" w:tentative="1">
      <w:start w:val="1"/>
      <w:numFmt w:val="bullet"/>
      <w:lvlText w:val="•"/>
      <w:lvlJc w:val="left"/>
      <w:pPr>
        <w:tabs>
          <w:tab w:val="num" w:pos="4320"/>
        </w:tabs>
        <w:ind w:left="4320" w:hanging="360"/>
      </w:pPr>
      <w:rPr>
        <w:rFonts w:ascii="Arial" w:hAnsi="Arial" w:hint="default"/>
      </w:rPr>
    </w:lvl>
    <w:lvl w:ilvl="6" w:tplc="DE44840C" w:tentative="1">
      <w:start w:val="1"/>
      <w:numFmt w:val="bullet"/>
      <w:lvlText w:val="•"/>
      <w:lvlJc w:val="left"/>
      <w:pPr>
        <w:tabs>
          <w:tab w:val="num" w:pos="5040"/>
        </w:tabs>
        <w:ind w:left="5040" w:hanging="360"/>
      </w:pPr>
      <w:rPr>
        <w:rFonts w:ascii="Arial" w:hAnsi="Arial" w:hint="default"/>
      </w:rPr>
    </w:lvl>
    <w:lvl w:ilvl="7" w:tplc="3398D0C6" w:tentative="1">
      <w:start w:val="1"/>
      <w:numFmt w:val="bullet"/>
      <w:lvlText w:val="•"/>
      <w:lvlJc w:val="left"/>
      <w:pPr>
        <w:tabs>
          <w:tab w:val="num" w:pos="5760"/>
        </w:tabs>
        <w:ind w:left="5760" w:hanging="360"/>
      </w:pPr>
      <w:rPr>
        <w:rFonts w:ascii="Arial" w:hAnsi="Arial" w:hint="default"/>
      </w:rPr>
    </w:lvl>
    <w:lvl w:ilvl="8" w:tplc="E38888D2" w:tentative="1">
      <w:start w:val="1"/>
      <w:numFmt w:val="bullet"/>
      <w:lvlText w:val="•"/>
      <w:lvlJc w:val="left"/>
      <w:pPr>
        <w:tabs>
          <w:tab w:val="num" w:pos="6480"/>
        </w:tabs>
        <w:ind w:left="6480" w:hanging="360"/>
      </w:pPr>
      <w:rPr>
        <w:rFonts w:ascii="Arial" w:hAnsi="Arial" w:hint="default"/>
      </w:rPr>
    </w:lvl>
  </w:abstractNum>
  <w:abstractNum w:abstractNumId="6">
    <w:nsid w:val="090F22A8"/>
    <w:multiLevelType w:val="hybridMultilevel"/>
    <w:tmpl w:val="815E5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C1D5E9E"/>
    <w:multiLevelType w:val="hybridMultilevel"/>
    <w:tmpl w:val="A4EA559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116220CC"/>
    <w:multiLevelType w:val="hybridMultilevel"/>
    <w:tmpl w:val="EB12A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57C640C"/>
    <w:multiLevelType w:val="hybridMultilevel"/>
    <w:tmpl w:val="D6260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8900C9A"/>
    <w:multiLevelType w:val="hybridMultilevel"/>
    <w:tmpl w:val="61127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8E950CE"/>
    <w:multiLevelType w:val="hybridMultilevel"/>
    <w:tmpl w:val="897AAE8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19643500"/>
    <w:multiLevelType w:val="hybridMultilevel"/>
    <w:tmpl w:val="D9645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B4446BA"/>
    <w:multiLevelType w:val="hybridMultilevel"/>
    <w:tmpl w:val="17DA88A2"/>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14">
    <w:nsid w:val="1CA1717A"/>
    <w:multiLevelType w:val="hybridMultilevel"/>
    <w:tmpl w:val="7022348C"/>
    <w:lvl w:ilvl="0" w:tplc="645C9A6A">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FF10900"/>
    <w:multiLevelType w:val="hybridMultilevel"/>
    <w:tmpl w:val="605E4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3DC5FDB"/>
    <w:multiLevelType w:val="hybridMultilevel"/>
    <w:tmpl w:val="FBC6706E"/>
    <w:lvl w:ilvl="0" w:tplc="645C9A6A">
      <w:numFmt w:val="bullet"/>
      <w:lvlText w:val="-"/>
      <w:lvlJc w:val="left"/>
      <w:pPr>
        <w:ind w:left="720" w:hanging="360"/>
      </w:pPr>
      <w:rPr>
        <w:rFonts w:ascii="Calibri" w:eastAsia="Times New Roman" w:hAnsi="Calibri" w:hint="default"/>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nsid w:val="242B2D0E"/>
    <w:multiLevelType w:val="hybridMultilevel"/>
    <w:tmpl w:val="42308C7A"/>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284D3CFD"/>
    <w:multiLevelType w:val="hybridMultilevel"/>
    <w:tmpl w:val="CE449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A1D4B47"/>
    <w:multiLevelType w:val="hybridMultilevel"/>
    <w:tmpl w:val="AE2EA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ABD3E40"/>
    <w:multiLevelType w:val="hybridMultilevel"/>
    <w:tmpl w:val="DA0ED480"/>
    <w:lvl w:ilvl="0" w:tplc="0410000F">
      <w:start w:val="1"/>
      <w:numFmt w:val="decimal"/>
      <w:lvlText w:val="%1."/>
      <w:lvlJc w:val="left"/>
      <w:pPr>
        <w:ind w:left="360" w:hanging="360"/>
      </w:pPr>
      <w:rPr>
        <w:rFonts w:cs="Times New Roman"/>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abstractNum w:abstractNumId="21">
    <w:nsid w:val="2E7878F2"/>
    <w:multiLevelType w:val="hybridMultilevel"/>
    <w:tmpl w:val="77CAF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1B94B41"/>
    <w:multiLevelType w:val="hybridMultilevel"/>
    <w:tmpl w:val="8A0EB5F0"/>
    <w:lvl w:ilvl="0" w:tplc="04090001">
      <w:start w:val="1"/>
      <w:numFmt w:val="bullet"/>
      <w:lvlText w:val=""/>
      <w:lvlJc w:val="left"/>
      <w:pPr>
        <w:ind w:left="786" w:hanging="360"/>
      </w:pPr>
      <w:rPr>
        <w:rFonts w:ascii="Symbol" w:hAnsi="Symbol" w:hint="default"/>
      </w:rPr>
    </w:lvl>
    <w:lvl w:ilvl="1" w:tplc="04090003" w:tentative="1">
      <w:start w:val="1"/>
      <w:numFmt w:val="bullet"/>
      <w:lvlText w:val="o"/>
      <w:lvlJc w:val="left"/>
      <w:pPr>
        <w:ind w:left="1506" w:hanging="360"/>
      </w:pPr>
      <w:rPr>
        <w:rFonts w:ascii="Courier New" w:hAnsi="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23">
    <w:nsid w:val="34A30F75"/>
    <w:multiLevelType w:val="hybridMultilevel"/>
    <w:tmpl w:val="51383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54436DC"/>
    <w:multiLevelType w:val="hybridMultilevel"/>
    <w:tmpl w:val="C12A055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35536714"/>
    <w:multiLevelType w:val="multilevel"/>
    <w:tmpl w:val="26641F14"/>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6">
    <w:nsid w:val="366A49F4"/>
    <w:multiLevelType w:val="hybridMultilevel"/>
    <w:tmpl w:val="C67AB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7C82C16"/>
    <w:multiLevelType w:val="hybridMultilevel"/>
    <w:tmpl w:val="E0D26B5C"/>
    <w:lvl w:ilvl="0" w:tplc="6CB4971E">
      <w:start w:val="2"/>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8">
    <w:nsid w:val="3A9C220E"/>
    <w:multiLevelType w:val="hybridMultilevel"/>
    <w:tmpl w:val="1C845E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C682365"/>
    <w:multiLevelType w:val="hybridMultilevel"/>
    <w:tmpl w:val="1E3C2F08"/>
    <w:lvl w:ilvl="0" w:tplc="220CA56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6F61F94"/>
    <w:multiLevelType w:val="hybridMultilevel"/>
    <w:tmpl w:val="CEECAE3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4C1E6C47"/>
    <w:multiLevelType w:val="hybridMultilevel"/>
    <w:tmpl w:val="50F2D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D6F5733"/>
    <w:multiLevelType w:val="hybridMultilevel"/>
    <w:tmpl w:val="28AC95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FA00510"/>
    <w:multiLevelType w:val="hybridMultilevel"/>
    <w:tmpl w:val="BAE0933E"/>
    <w:lvl w:ilvl="0" w:tplc="5FA0D236">
      <w:start w:val="1"/>
      <w:numFmt w:val="bullet"/>
      <w:lvlText w:val=""/>
      <w:lvlJc w:val="left"/>
      <w:pPr>
        <w:tabs>
          <w:tab w:val="num" w:pos="720"/>
        </w:tabs>
        <w:ind w:left="720" w:hanging="360"/>
      </w:pPr>
      <w:rPr>
        <w:rFonts w:ascii="Wingdings 2" w:hAnsi="Wingdings 2" w:hint="default"/>
      </w:rPr>
    </w:lvl>
    <w:lvl w:ilvl="1" w:tplc="1E2E2A4A" w:tentative="1">
      <w:start w:val="1"/>
      <w:numFmt w:val="bullet"/>
      <w:lvlText w:val=""/>
      <w:lvlJc w:val="left"/>
      <w:pPr>
        <w:tabs>
          <w:tab w:val="num" w:pos="1440"/>
        </w:tabs>
        <w:ind w:left="1440" w:hanging="360"/>
      </w:pPr>
      <w:rPr>
        <w:rFonts w:ascii="Wingdings 2" w:hAnsi="Wingdings 2" w:hint="default"/>
      </w:rPr>
    </w:lvl>
    <w:lvl w:ilvl="2" w:tplc="B1745A7C" w:tentative="1">
      <w:start w:val="1"/>
      <w:numFmt w:val="bullet"/>
      <w:lvlText w:val=""/>
      <w:lvlJc w:val="left"/>
      <w:pPr>
        <w:tabs>
          <w:tab w:val="num" w:pos="2160"/>
        </w:tabs>
        <w:ind w:left="2160" w:hanging="360"/>
      </w:pPr>
      <w:rPr>
        <w:rFonts w:ascii="Wingdings 2" w:hAnsi="Wingdings 2" w:hint="default"/>
      </w:rPr>
    </w:lvl>
    <w:lvl w:ilvl="3" w:tplc="A432B93E" w:tentative="1">
      <w:start w:val="1"/>
      <w:numFmt w:val="bullet"/>
      <w:lvlText w:val=""/>
      <w:lvlJc w:val="left"/>
      <w:pPr>
        <w:tabs>
          <w:tab w:val="num" w:pos="2880"/>
        </w:tabs>
        <w:ind w:left="2880" w:hanging="360"/>
      </w:pPr>
      <w:rPr>
        <w:rFonts w:ascii="Wingdings 2" w:hAnsi="Wingdings 2" w:hint="default"/>
      </w:rPr>
    </w:lvl>
    <w:lvl w:ilvl="4" w:tplc="FC54EAAE" w:tentative="1">
      <w:start w:val="1"/>
      <w:numFmt w:val="bullet"/>
      <w:lvlText w:val=""/>
      <w:lvlJc w:val="left"/>
      <w:pPr>
        <w:tabs>
          <w:tab w:val="num" w:pos="3600"/>
        </w:tabs>
        <w:ind w:left="3600" w:hanging="360"/>
      </w:pPr>
      <w:rPr>
        <w:rFonts w:ascii="Wingdings 2" w:hAnsi="Wingdings 2" w:hint="default"/>
      </w:rPr>
    </w:lvl>
    <w:lvl w:ilvl="5" w:tplc="A6F0F588" w:tentative="1">
      <w:start w:val="1"/>
      <w:numFmt w:val="bullet"/>
      <w:lvlText w:val=""/>
      <w:lvlJc w:val="left"/>
      <w:pPr>
        <w:tabs>
          <w:tab w:val="num" w:pos="4320"/>
        </w:tabs>
        <w:ind w:left="4320" w:hanging="360"/>
      </w:pPr>
      <w:rPr>
        <w:rFonts w:ascii="Wingdings 2" w:hAnsi="Wingdings 2" w:hint="default"/>
      </w:rPr>
    </w:lvl>
    <w:lvl w:ilvl="6" w:tplc="EFF892D4" w:tentative="1">
      <w:start w:val="1"/>
      <w:numFmt w:val="bullet"/>
      <w:lvlText w:val=""/>
      <w:lvlJc w:val="left"/>
      <w:pPr>
        <w:tabs>
          <w:tab w:val="num" w:pos="5040"/>
        </w:tabs>
        <w:ind w:left="5040" w:hanging="360"/>
      </w:pPr>
      <w:rPr>
        <w:rFonts w:ascii="Wingdings 2" w:hAnsi="Wingdings 2" w:hint="default"/>
      </w:rPr>
    </w:lvl>
    <w:lvl w:ilvl="7" w:tplc="43F2E758" w:tentative="1">
      <w:start w:val="1"/>
      <w:numFmt w:val="bullet"/>
      <w:lvlText w:val=""/>
      <w:lvlJc w:val="left"/>
      <w:pPr>
        <w:tabs>
          <w:tab w:val="num" w:pos="5760"/>
        </w:tabs>
        <w:ind w:left="5760" w:hanging="360"/>
      </w:pPr>
      <w:rPr>
        <w:rFonts w:ascii="Wingdings 2" w:hAnsi="Wingdings 2" w:hint="default"/>
      </w:rPr>
    </w:lvl>
    <w:lvl w:ilvl="8" w:tplc="A9C43B5A" w:tentative="1">
      <w:start w:val="1"/>
      <w:numFmt w:val="bullet"/>
      <w:lvlText w:val=""/>
      <w:lvlJc w:val="left"/>
      <w:pPr>
        <w:tabs>
          <w:tab w:val="num" w:pos="6480"/>
        </w:tabs>
        <w:ind w:left="6480" w:hanging="360"/>
      </w:pPr>
      <w:rPr>
        <w:rFonts w:ascii="Wingdings 2" w:hAnsi="Wingdings 2" w:hint="default"/>
      </w:rPr>
    </w:lvl>
  </w:abstractNum>
  <w:abstractNum w:abstractNumId="34">
    <w:nsid w:val="4FA079CE"/>
    <w:multiLevelType w:val="hybridMultilevel"/>
    <w:tmpl w:val="E1A64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47C4EDE"/>
    <w:multiLevelType w:val="hybridMultilevel"/>
    <w:tmpl w:val="AE9874F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55E7571D"/>
    <w:multiLevelType w:val="hybridMultilevel"/>
    <w:tmpl w:val="8DF44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6036C11"/>
    <w:multiLevelType w:val="hybridMultilevel"/>
    <w:tmpl w:val="DF4056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57052FB6"/>
    <w:multiLevelType w:val="hybridMultilevel"/>
    <w:tmpl w:val="2946E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B6B5AA9"/>
    <w:multiLevelType w:val="hybridMultilevel"/>
    <w:tmpl w:val="725221EC"/>
    <w:lvl w:ilvl="0" w:tplc="0813000F">
      <w:start w:val="1"/>
      <w:numFmt w:val="decimal"/>
      <w:lvlText w:val="%1."/>
      <w:lvlJc w:val="left"/>
      <w:pPr>
        <w:ind w:left="720" w:hanging="360"/>
      </w:pPr>
      <w:rPr>
        <w:rFonts w:cs="Times New Roman" w:hint="default"/>
      </w:rPr>
    </w:lvl>
    <w:lvl w:ilvl="1" w:tplc="08130019">
      <w:start w:val="1"/>
      <w:numFmt w:val="lowerLetter"/>
      <w:lvlText w:val="%2."/>
      <w:lvlJc w:val="left"/>
      <w:pPr>
        <w:ind w:left="1440" w:hanging="360"/>
      </w:pPr>
      <w:rPr>
        <w:rFonts w:cs="Times New Roman"/>
      </w:rPr>
    </w:lvl>
    <w:lvl w:ilvl="2" w:tplc="0813001B" w:tentative="1">
      <w:start w:val="1"/>
      <w:numFmt w:val="lowerRoman"/>
      <w:lvlText w:val="%3."/>
      <w:lvlJc w:val="right"/>
      <w:pPr>
        <w:ind w:left="2160" w:hanging="180"/>
      </w:pPr>
      <w:rPr>
        <w:rFonts w:cs="Times New Roman"/>
      </w:rPr>
    </w:lvl>
    <w:lvl w:ilvl="3" w:tplc="0813000F" w:tentative="1">
      <w:start w:val="1"/>
      <w:numFmt w:val="decimal"/>
      <w:lvlText w:val="%4."/>
      <w:lvlJc w:val="left"/>
      <w:pPr>
        <w:ind w:left="2880" w:hanging="360"/>
      </w:pPr>
      <w:rPr>
        <w:rFonts w:cs="Times New Roman"/>
      </w:rPr>
    </w:lvl>
    <w:lvl w:ilvl="4" w:tplc="08130019" w:tentative="1">
      <w:start w:val="1"/>
      <w:numFmt w:val="lowerLetter"/>
      <w:lvlText w:val="%5."/>
      <w:lvlJc w:val="left"/>
      <w:pPr>
        <w:ind w:left="3600" w:hanging="360"/>
      </w:pPr>
      <w:rPr>
        <w:rFonts w:cs="Times New Roman"/>
      </w:rPr>
    </w:lvl>
    <w:lvl w:ilvl="5" w:tplc="0813001B" w:tentative="1">
      <w:start w:val="1"/>
      <w:numFmt w:val="lowerRoman"/>
      <w:lvlText w:val="%6."/>
      <w:lvlJc w:val="right"/>
      <w:pPr>
        <w:ind w:left="4320" w:hanging="180"/>
      </w:pPr>
      <w:rPr>
        <w:rFonts w:cs="Times New Roman"/>
      </w:rPr>
    </w:lvl>
    <w:lvl w:ilvl="6" w:tplc="0813000F" w:tentative="1">
      <w:start w:val="1"/>
      <w:numFmt w:val="decimal"/>
      <w:lvlText w:val="%7."/>
      <w:lvlJc w:val="left"/>
      <w:pPr>
        <w:ind w:left="5040" w:hanging="360"/>
      </w:pPr>
      <w:rPr>
        <w:rFonts w:cs="Times New Roman"/>
      </w:rPr>
    </w:lvl>
    <w:lvl w:ilvl="7" w:tplc="08130019" w:tentative="1">
      <w:start w:val="1"/>
      <w:numFmt w:val="lowerLetter"/>
      <w:lvlText w:val="%8."/>
      <w:lvlJc w:val="left"/>
      <w:pPr>
        <w:ind w:left="5760" w:hanging="360"/>
      </w:pPr>
      <w:rPr>
        <w:rFonts w:cs="Times New Roman"/>
      </w:rPr>
    </w:lvl>
    <w:lvl w:ilvl="8" w:tplc="0813001B" w:tentative="1">
      <w:start w:val="1"/>
      <w:numFmt w:val="lowerRoman"/>
      <w:lvlText w:val="%9."/>
      <w:lvlJc w:val="right"/>
      <w:pPr>
        <w:ind w:left="6480" w:hanging="180"/>
      </w:pPr>
      <w:rPr>
        <w:rFonts w:cs="Times New Roman"/>
      </w:rPr>
    </w:lvl>
  </w:abstractNum>
  <w:abstractNum w:abstractNumId="40">
    <w:nsid w:val="5D512DCE"/>
    <w:multiLevelType w:val="hybridMultilevel"/>
    <w:tmpl w:val="E0FCB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03C2734"/>
    <w:multiLevelType w:val="hybridMultilevel"/>
    <w:tmpl w:val="55E4A626"/>
    <w:lvl w:ilvl="0" w:tplc="984AEB24">
      <w:start w:val="1"/>
      <w:numFmt w:val="bullet"/>
      <w:lvlText w:val="•"/>
      <w:lvlJc w:val="left"/>
      <w:pPr>
        <w:tabs>
          <w:tab w:val="num" w:pos="720"/>
        </w:tabs>
        <w:ind w:left="720" w:hanging="360"/>
      </w:pPr>
      <w:rPr>
        <w:rFonts w:ascii="Arial" w:hAnsi="Arial" w:hint="default"/>
      </w:rPr>
    </w:lvl>
    <w:lvl w:ilvl="1" w:tplc="6BC6F62A" w:tentative="1">
      <w:start w:val="1"/>
      <w:numFmt w:val="bullet"/>
      <w:lvlText w:val="•"/>
      <w:lvlJc w:val="left"/>
      <w:pPr>
        <w:tabs>
          <w:tab w:val="num" w:pos="1440"/>
        </w:tabs>
        <w:ind w:left="1440" w:hanging="360"/>
      </w:pPr>
      <w:rPr>
        <w:rFonts w:ascii="Arial" w:hAnsi="Arial" w:hint="default"/>
      </w:rPr>
    </w:lvl>
    <w:lvl w:ilvl="2" w:tplc="6B086C94" w:tentative="1">
      <w:start w:val="1"/>
      <w:numFmt w:val="bullet"/>
      <w:lvlText w:val="•"/>
      <w:lvlJc w:val="left"/>
      <w:pPr>
        <w:tabs>
          <w:tab w:val="num" w:pos="2160"/>
        </w:tabs>
        <w:ind w:left="2160" w:hanging="360"/>
      </w:pPr>
      <w:rPr>
        <w:rFonts w:ascii="Arial" w:hAnsi="Arial" w:hint="default"/>
      </w:rPr>
    </w:lvl>
    <w:lvl w:ilvl="3" w:tplc="CBB44DD2" w:tentative="1">
      <w:start w:val="1"/>
      <w:numFmt w:val="bullet"/>
      <w:lvlText w:val="•"/>
      <w:lvlJc w:val="left"/>
      <w:pPr>
        <w:tabs>
          <w:tab w:val="num" w:pos="2880"/>
        </w:tabs>
        <w:ind w:left="2880" w:hanging="360"/>
      </w:pPr>
      <w:rPr>
        <w:rFonts w:ascii="Arial" w:hAnsi="Arial" w:hint="default"/>
      </w:rPr>
    </w:lvl>
    <w:lvl w:ilvl="4" w:tplc="D0549D98" w:tentative="1">
      <w:start w:val="1"/>
      <w:numFmt w:val="bullet"/>
      <w:lvlText w:val="•"/>
      <w:lvlJc w:val="left"/>
      <w:pPr>
        <w:tabs>
          <w:tab w:val="num" w:pos="3600"/>
        </w:tabs>
        <w:ind w:left="3600" w:hanging="360"/>
      </w:pPr>
      <w:rPr>
        <w:rFonts w:ascii="Arial" w:hAnsi="Arial" w:hint="default"/>
      </w:rPr>
    </w:lvl>
    <w:lvl w:ilvl="5" w:tplc="6ADE3620" w:tentative="1">
      <w:start w:val="1"/>
      <w:numFmt w:val="bullet"/>
      <w:lvlText w:val="•"/>
      <w:lvlJc w:val="left"/>
      <w:pPr>
        <w:tabs>
          <w:tab w:val="num" w:pos="4320"/>
        </w:tabs>
        <w:ind w:left="4320" w:hanging="360"/>
      </w:pPr>
      <w:rPr>
        <w:rFonts w:ascii="Arial" w:hAnsi="Arial" w:hint="default"/>
      </w:rPr>
    </w:lvl>
    <w:lvl w:ilvl="6" w:tplc="E3CCBBA2" w:tentative="1">
      <w:start w:val="1"/>
      <w:numFmt w:val="bullet"/>
      <w:lvlText w:val="•"/>
      <w:lvlJc w:val="left"/>
      <w:pPr>
        <w:tabs>
          <w:tab w:val="num" w:pos="5040"/>
        </w:tabs>
        <w:ind w:left="5040" w:hanging="360"/>
      </w:pPr>
      <w:rPr>
        <w:rFonts w:ascii="Arial" w:hAnsi="Arial" w:hint="default"/>
      </w:rPr>
    </w:lvl>
    <w:lvl w:ilvl="7" w:tplc="BFB2BAF8" w:tentative="1">
      <w:start w:val="1"/>
      <w:numFmt w:val="bullet"/>
      <w:lvlText w:val="•"/>
      <w:lvlJc w:val="left"/>
      <w:pPr>
        <w:tabs>
          <w:tab w:val="num" w:pos="5760"/>
        </w:tabs>
        <w:ind w:left="5760" w:hanging="360"/>
      </w:pPr>
      <w:rPr>
        <w:rFonts w:ascii="Arial" w:hAnsi="Arial" w:hint="default"/>
      </w:rPr>
    </w:lvl>
    <w:lvl w:ilvl="8" w:tplc="67C2EA26" w:tentative="1">
      <w:start w:val="1"/>
      <w:numFmt w:val="bullet"/>
      <w:lvlText w:val="•"/>
      <w:lvlJc w:val="left"/>
      <w:pPr>
        <w:tabs>
          <w:tab w:val="num" w:pos="6480"/>
        </w:tabs>
        <w:ind w:left="6480" w:hanging="360"/>
      </w:pPr>
      <w:rPr>
        <w:rFonts w:ascii="Arial" w:hAnsi="Arial" w:hint="default"/>
      </w:rPr>
    </w:lvl>
  </w:abstractNum>
  <w:abstractNum w:abstractNumId="42">
    <w:nsid w:val="60E9117E"/>
    <w:multiLevelType w:val="hybridMultilevel"/>
    <w:tmpl w:val="994A5034"/>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64A30FB2"/>
    <w:multiLevelType w:val="hybridMultilevel"/>
    <w:tmpl w:val="A50430CA"/>
    <w:lvl w:ilvl="0" w:tplc="220CA56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5F11FD6"/>
    <w:multiLevelType w:val="hybridMultilevel"/>
    <w:tmpl w:val="8870B8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90E1B0B"/>
    <w:multiLevelType w:val="hybridMultilevel"/>
    <w:tmpl w:val="DFE60DA6"/>
    <w:lvl w:ilvl="0" w:tplc="0409000F">
      <w:start w:val="7"/>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6">
    <w:nsid w:val="6D2B5FDB"/>
    <w:multiLevelType w:val="multilevel"/>
    <w:tmpl w:val="DFE60DA6"/>
    <w:lvl w:ilvl="0">
      <w:start w:val="7"/>
      <w:numFmt w:val="decimal"/>
      <w:lvlText w:val="%1."/>
      <w:lvlJc w:val="left"/>
      <w:pPr>
        <w:ind w:left="720" w:hanging="360"/>
      </w:pPr>
      <w:rPr>
        <w:rFonts w:cs="Times New Roman" w:hint="default"/>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7">
    <w:nsid w:val="74535FFA"/>
    <w:multiLevelType w:val="hybridMultilevel"/>
    <w:tmpl w:val="8A0EC742"/>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8">
    <w:nsid w:val="75091A26"/>
    <w:multiLevelType w:val="hybridMultilevel"/>
    <w:tmpl w:val="92822B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6E34763"/>
    <w:multiLevelType w:val="hybridMultilevel"/>
    <w:tmpl w:val="E7949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7A501F11"/>
    <w:multiLevelType w:val="hybridMultilevel"/>
    <w:tmpl w:val="10981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7A8B69D2"/>
    <w:multiLevelType w:val="hybridMultilevel"/>
    <w:tmpl w:val="2D48A6B4"/>
    <w:lvl w:ilvl="0" w:tplc="AF865648">
      <w:start w:val="1"/>
      <w:numFmt w:val="bullet"/>
      <w:lvlText w:val="•"/>
      <w:lvlJc w:val="left"/>
      <w:pPr>
        <w:tabs>
          <w:tab w:val="num" w:pos="720"/>
        </w:tabs>
        <w:ind w:left="720" w:hanging="360"/>
      </w:pPr>
      <w:rPr>
        <w:rFonts w:ascii="Arial" w:hAnsi="Arial" w:hint="default"/>
      </w:rPr>
    </w:lvl>
    <w:lvl w:ilvl="1" w:tplc="6E70605C">
      <w:numFmt w:val="none"/>
      <w:lvlText w:val=""/>
      <w:lvlJc w:val="left"/>
      <w:pPr>
        <w:tabs>
          <w:tab w:val="num" w:pos="360"/>
        </w:tabs>
      </w:pPr>
      <w:rPr>
        <w:rFonts w:cs="Times New Roman"/>
      </w:rPr>
    </w:lvl>
    <w:lvl w:ilvl="2" w:tplc="17847F50" w:tentative="1">
      <w:start w:val="1"/>
      <w:numFmt w:val="bullet"/>
      <w:lvlText w:val="•"/>
      <w:lvlJc w:val="left"/>
      <w:pPr>
        <w:tabs>
          <w:tab w:val="num" w:pos="2160"/>
        </w:tabs>
        <w:ind w:left="2160" w:hanging="360"/>
      </w:pPr>
      <w:rPr>
        <w:rFonts w:ascii="Arial" w:hAnsi="Arial" w:hint="default"/>
      </w:rPr>
    </w:lvl>
    <w:lvl w:ilvl="3" w:tplc="A63CBA7A" w:tentative="1">
      <w:start w:val="1"/>
      <w:numFmt w:val="bullet"/>
      <w:lvlText w:val="•"/>
      <w:lvlJc w:val="left"/>
      <w:pPr>
        <w:tabs>
          <w:tab w:val="num" w:pos="2880"/>
        </w:tabs>
        <w:ind w:left="2880" w:hanging="360"/>
      </w:pPr>
      <w:rPr>
        <w:rFonts w:ascii="Arial" w:hAnsi="Arial" w:hint="default"/>
      </w:rPr>
    </w:lvl>
    <w:lvl w:ilvl="4" w:tplc="52B66030" w:tentative="1">
      <w:start w:val="1"/>
      <w:numFmt w:val="bullet"/>
      <w:lvlText w:val="•"/>
      <w:lvlJc w:val="left"/>
      <w:pPr>
        <w:tabs>
          <w:tab w:val="num" w:pos="3600"/>
        </w:tabs>
        <w:ind w:left="3600" w:hanging="360"/>
      </w:pPr>
      <w:rPr>
        <w:rFonts w:ascii="Arial" w:hAnsi="Arial" w:hint="default"/>
      </w:rPr>
    </w:lvl>
    <w:lvl w:ilvl="5" w:tplc="910E65B6" w:tentative="1">
      <w:start w:val="1"/>
      <w:numFmt w:val="bullet"/>
      <w:lvlText w:val="•"/>
      <w:lvlJc w:val="left"/>
      <w:pPr>
        <w:tabs>
          <w:tab w:val="num" w:pos="4320"/>
        </w:tabs>
        <w:ind w:left="4320" w:hanging="360"/>
      </w:pPr>
      <w:rPr>
        <w:rFonts w:ascii="Arial" w:hAnsi="Arial" w:hint="default"/>
      </w:rPr>
    </w:lvl>
    <w:lvl w:ilvl="6" w:tplc="968E29AE" w:tentative="1">
      <w:start w:val="1"/>
      <w:numFmt w:val="bullet"/>
      <w:lvlText w:val="•"/>
      <w:lvlJc w:val="left"/>
      <w:pPr>
        <w:tabs>
          <w:tab w:val="num" w:pos="5040"/>
        </w:tabs>
        <w:ind w:left="5040" w:hanging="360"/>
      </w:pPr>
      <w:rPr>
        <w:rFonts w:ascii="Arial" w:hAnsi="Arial" w:hint="default"/>
      </w:rPr>
    </w:lvl>
    <w:lvl w:ilvl="7" w:tplc="5364A3C8" w:tentative="1">
      <w:start w:val="1"/>
      <w:numFmt w:val="bullet"/>
      <w:lvlText w:val="•"/>
      <w:lvlJc w:val="left"/>
      <w:pPr>
        <w:tabs>
          <w:tab w:val="num" w:pos="5760"/>
        </w:tabs>
        <w:ind w:left="5760" w:hanging="360"/>
      </w:pPr>
      <w:rPr>
        <w:rFonts w:ascii="Arial" w:hAnsi="Arial" w:hint="default"/>
      </w:rPr>
    </w:lvl>
    <w:lvl w:ilvl="8" w:tplc="E1C2710C" w:tentative="1">
      <w:start w:val="1"/>
      <w:numFmt w:val="bullet"/>
      <w:lvlText w:val="•"/>
      <w:lvlJc w:val="left"/>
      <w:pPr>
        <w:tabs>
          <w:tab w:val="num" w:pos="6480"/>
        </w:tabs>
        <w:ind w:left="6480" w:hanging="360"/>
      </w:pPr>
      <w:rPr>
        <w:rFonts w:ascii="Arial" w:hAnsi="Arial" w:hint="default"/>
      </w:rPr>
    </w:lvl>
  </w:abstractNum>
  <w:abstractNum w:abstractNumId="52">
    <w:nsid w:val="7E7778D0"/>
    <w:multiLevelType w:val="hybridMultilevel"/>
    <w:tmpl w:val="51ACB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7"/>
  </w:num>
  <w:num w:numId="2">
    <w:abstractNumId w:val="45"/>
  </w:num>
  <w:num w:numId="3">
    <w:abstractNumId w:val="24"/>
  </w:num>
  <w:num w:numId="4">
    <w:abstractNumId w:val="2"/>
  </w:num>
  <w:num w:numId="5">
    <w:abstractNumId w:val="11"/>
  </w:num>
  <w:num w:numId="6">
    <w:abstractNumId w:val="35"/>
  </w:num>
  <w:num w:numId="7">
    <w:abstractNumId w:val="46"/>
  </w:num>
  <w:num w:numId="8">
    <w:abstractNumId w:val="25"/>
  </w:num>
  <w:num w:numId="9">
    <w:abstractNumId w:val="4"/>
  </w:num>
  <w:num w:numId="10">
    <w:abstractNumId w:val="38"/>
  </w:num>
  <w:num w:numId="11">
    <w:abstractNumId w:val="26"/>
  </w:num>
  <w:num w:numId="12">
    <w:abstractNumId w:val="15"/>
  </w:num>
  <w:num w:numId="13">
    <w:abstractNumId w:val="28"/>
  </w:num>
  <w:num w:numId="14">
    <w:abstractNumId w:val="34"/>
  </w:num>
  <w:num w:numId="15">
    <w:abstractNumId w:val="23"/>
  </w:num>
  <w:num w:numId="16">
    <w:abstractNumId w:val="48"/>
  </w:num>
  <w:num w:numId="17">
    <w:abstractNumId w:val="52"/>
  </w:num>
  <w:num w:numId="18">
    <w:abstractNumId w:val="19"/>
  </w:num>
  <w:num w:numId="19">
    <w:abstractNumId w:val="44"/>
  </w:num>
  <w:num w:numId="20">
    <w:abstractNumId w:val="50"/>
  </w:num>
  <w:num w:numId="21">
    <w:abstractNumId w:val="12"/>
  </w:num>
  <w:num w:numId="22">
    <w:abstractNumId w:val="13"/>
  </w:num>
  <w:num w:numId="23">
    <w:abstractNumId w:val="3"/>
  </w:num>
  <w:num w:numId="24">
    <w:abstractNumId w:val="43"/>
  </w:num>
  <w:num w:numId="25">
    <w:abstractNumId w:val="29"/>
  </w:num>
  <w:num w:numId="26">
    <w:abstractNumId w:val="6"/>
  </w:num>
  <w:num w:numId="27">
    <w:abstractNumId w:val="1"/>
  </w:num>
  <w:num w:numId="28">
    <w:abstractNumId w:val="36"/>
  </w:num>
  <w:num w:numId="29">
    <w:abstractNumId w:val="31"/>
  </w:num>
  <w:num w:numId="30">
    <w:abstractNumId w:val="10"/>
  </w:num>
  <w:num w:numId="31">
    <w:abstractNumId w:val="0"/>
  </w:num>
  <w:num w:numId="32">
    <w:abstractNumId w:val="7"/>
  </w:num>
  <w:num w:numId="33">
    <w:abstractNumId w:val="22"/>
  </w:num>
  <w:num w:numId="34">
    <w:abstractNumId w:val="9"/>
  </w:num>
  <w:num w:numId="35">
    <w:abstractNumId w:val="30"/>
  </w:num>
  <w:num w:numId="36">
    <w:abstractNumId w:val="32"/>
  </w:num>
  <w:num w:numId="37">
    <w:abstractNumId w:val="33"/>
  </w:num>
  <w:num w:numId="38">
    <w:abstractNumId w:val="40"/>
  </w:num>
  <w:num w:numId="39">
    <w:abstractNumId w:val="49"/>
  </w:num>
  <w:num w:numId="40">
    <w:abstractNumId w:val="18"/>
  </w:num>
  <w:num w:numId="41">
    <w:abstractNumId w:val="42"/>
  </w:num>
  <w:num w:numId="42">
    <w:abstractNumId w:val="17"/>
  </w:num>
  <w:num w:numId="43">
    <w:abstractNumId w:val="41"/>
  </w:num>
  <w:num w:numId="44">
    <w:abstractNumId w:val="16"/>
  </w:num>
  <w:num w:numId="45">
    <w:abstractNumId w:val="14"/>
  </w:num>
  <w:num w:numId="46">
    <w:abstractNumId w:val="21"/>
  </w:num>
  <w:num w:numId="47">
    <w:abstractNumId w:val="39"/>
  </w:num>
  <w:num w:numId="48">
    <w:abstractNumId w:val="51"/>
  </w:num>
  <w:num w:numId="49">
    <w:abstractNumId w:val="5"/>
  </w:num>
  <w:num w:numId="50">
    <w:abstractNumId w:val="20"/>
  </w:num>
  <w:num w:numId="51">
    <w:abstractNumId w:val="37"/>
  </w:num>
  <w:num w:numId="52">
    <w:abstractNumId w:val="27"/>
  </w:num>
  <w:num w:numId="53">
    <w:abstractNumId w:val="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3665"/>
    <w:rsid w:val="0000123C"/>
    <w:rsid w:val="000012FE"/>
    <w:rsid w:val="000057F3"/>
    <w:rsid w:val="00010530"/>
    <w:rsid w:val="00012D04"/>
    <w:rsid w:val="00014EE5"/>
    <w:rsid w:val="00014FA8"/>
    <w:rsid w:val="00017806"/>
    <w:rsid w:val="00040A7B"/>
    <w:rsid w:val="00050F42"/>
    <w:rsid w:val="00054779"/>
    <w:rsid w:val="000552FA"/>
    <w:rsid w:val="00062AE5"/>
    <w:rsid w:val="0006420E"/>
    <w:rsid w:val="0008175C"/>
    <w:rsid w:val="00083253"/>
    <w:rsid w:val="0008529F"/>
    <w:rsid w:val="00092026"/>
    <w:rsid w:val="000A100E"/>
    <w:rsid w:val="000A36FD"/>
    <w:rsid w:val="000A3D1E"/>
    <w:rsid w:val="000A561E"/>
    <w:rsid w:val="000A7F47"/>
    <w:rsid w:val="000B5EC0"/>
    <w:rsid w:val="000B78EA"/>
    <w:rsid w:val="000B7D4C"/>
    <w:rsid w:val="000C4127"/>
    <w:rsid w:val="000C46BB"/>
    <w:rsid w:val="000C626F"/>
    <w:rsid w:val="000C67E9"/>
    <w:rsid w:val="000C7114"/>
    <w:rsid w:val="000C7973"/>
    <w:rsid w:val="000D244F"/>
    <w:rsid w:val="000D4A1D"/>
    <w:rsid w:val="000D707D"/>
    <w:rsid w:val="000E4254"/>
    <w:rsid w:val="000E74BF"/>
    <w:rsid w:val="00101CBC"/>
    <w:rsid w:val="00105489"/>
    <w:rsid w:val="00106736"/>
    <w:rsid w:val="00110755"/>
    <w:rsid w:val="00125010"/>
    <w:rsid w:val="00130F26"/>
    <w:rsid w:val="00131959"/>
    <w:rsid w:val="00131D30"/>
    <w:rsid w:val="001321C7"/>
    <w:rsid w:val="00134E8B"/>
    <w:rsid w:val="00135F91"/>
    <w:rsid w:val="00140766"/>
    <w:rsid w:val="00141A26"/>
    <w:rsid w:val="001504D7"/>
    <w:rsid w:val="00155311"/>
    <w:rsid w:val="001573B8"/>
    <w:rsid w:val="00162F92"/>
    <w:rsid w:val="001663CB"/>
    <w:rsid w:val="00167743"/>
    <w:rsid w:val="00170344"/>
    <w:rsid w:val="00170AF0"/>
    <w:rsid w:val="00175E1F"/>
    <w:rsid w:val="00180CEE"/>
    <w:rsid w:val="001867A9"/>
    <w:rsid w:val="00187B70"/>
    <w:rsid w:val="00190E9E"/>
    <w:rsid w:val="001A0B01"/>
    <w:rsid w:val="001A1680"/>
    <w:rsid w:val="001B4C4D"/>
    <w:rsid w:val="001B558F"/>
    <w:rsid w:val="001B7B05"/>
    <w:rsid w:val="001C1D90"/>
    <w:rsid w:val="001C211A"/>
    <w:rsid w:val="001C4D68"/>
    <w:rsid w:val="001C765C"/>
    <w:rsid w:val="001C7CF8"/>
    <w:rsid w:val="001D04A3"/>
    <w:rsid w:val="001D0AE0"/>
    <w:rsid w:val="001D2F67"/>
    <w:rsid w:val="001D5180"/>
    <w:rsid w:val="001E20C2"/>
    <w:rsid w:val="001E20D8"/>
    <w:rsid w:val="001E2D8A"/>
    <w:rsid w:val="001E696A"/>
    <w:rsid w:val="001F100C"/>
    <w:rsid w:val="001F28B7"/>
    <w:rsid w:val="001F678C"/>
    <w:rsid w:val="0020083C"/>
    <w:rsid w:val="0021045F"/>
    <w:rsid w:val="0021608C"/>
    <w:rsid w:val="002206A6"/>
    <w:rsid w:val="002213C4"/>
    <w:rsid w:val="00224293"/>
    <w:rsid w:val="00226805"/>
    <w:rsid w:val="00226CF1"/>
    <w:rsid w:val="0023057B"/>
    <w:rsid w:val="00234219"/>
    <w:rsid w:val="00234844"/>
    <w:rsid w:val="00234DF6"/>
    <w:rsid w:val="002368E2"/>
    <w:rsid w:val="002375D4"/>
    <w:rsid w:val="00240514"/>
    <w:rsid w:val="00243D59"/>
    <w:rsid w:val="00247609"/>
    <w:rsid w:val="00252BF3"/>
    <w:rsid w:val="00256528"/>
    <w:rsid w:val="00257C08"/>
    <w:rsid w:val="002654C0"/>
    <w:rsid w:val="00271337"/>
    <w:rsid w:val="00275EC1"/>
    <w:rsid w:val="00283257"/>
    <w:rsid w:val="00283EFC"/>
    <w:rsid w:val="002B4FF5"/>
    <w:rsid w:val="002D27AF"/>
    <w:rsid w:val="002D31F4"/>
    <w:rsid w:val="002D53E0"/>
    <w:rsid w:val="002D7764"/>
    <w:rsid w:val="002E7533"/>
    <w:rsid w:val="002F2251"/>
    <w:rsid w:val="002F3A4D"/>
    <w:rsid w:val="002F3BFB"/>
    <w:rsid w:val="002F7205"/>
    <w:rsid w:val="003029C1"/>
    <w:rsid w:val="00304614"/>
    <w:rsid w:val="00315F02"/>
    <w:rsid w:val="00320985"/>
    <w:rsid w:val="00324BD4"/>
    <w:rsid w:val="00326BE5"/>
    <w:rsid w:val="00330954"/>
    <w:rsid w:val="0033269C"/>
    <w:rsid w:val="0034012D"/>
    <w:rsid w:val="00340C10"/>
    <w:rsid w:val="003411D2"/>
    <w:rsid w:val="00343528"/>
    <w:rsid w:val="0034357A"/>
    <w:rsid w:val="00352445"/>
    <w:rsid w:val="003545AC"/>
    <w:rsid w:val="003636F8"/>
    <w:rsid w:val="00364EB0"/>
    <w:rsid w:val="00373216"/>
    <w:rsid w:val="00374FB3"/>
    <w:rsid w:val="00384141"/>
    <w:rsid w:val="0038526D"/>
    <w:rsid w:val="00386F94"/>
    <w:rsid w:val="00390932"/>
    <w:rsid w:val="003960A6"/>
    <w:rsid w:val="003A4361"/>
    <w:rsid w:val="003A5235"/>
    <w:rsid w:val="003A5463"/>
    <w:rsid w:val="003B67A9"/>
    <w:rsid w:val="003B7964"/>
    <w:rsid w:val="003C0F9B"/>
    <w:rsid w:val="003C21A2"/>
    <w:rsid w:val="003D79CA"/>
    <w:rsid w:val="003E0470"/>
    <w:rsid w:val="003E0FCE"/>
    <w:rsid w:val="003E13DD"/>
    <w:rsid w:val="003E5116"/>
    <w:rsid w:val="003F0297"/>
    <w:rsid w:val="003F0819"/>
    <w:rsid w:val="003F512E"/>
    <w:rsid w:val="003F7316"/>
    <w:rsid w:val="0040084E"/>
    <w:rsid w:val="004053B1"/>
    <w:rsid w:val="00405E17"/>
    <w:rsid w:val="0041035F"/>
    <w:rsid w:val="00415734"/>
    <w:rsid w:val="00422A3F"/>
    <w:rsid w:val="0043143F"/>
    <w:rsid w:val="004413D3"/>
    <w:rsid w:val="00453CCA"/>
    <w:rsid w:val="00454196"/>
    <w:rsid w:val="00456548"/>
    <w:rsid w:val="00464BEB"/>
    <w:rsid w:val="004662F4"/>
    <w:rsid w:val="00482605"/>
    <w:rsid w:val="004848EA"/>
    <w:rsid w:val="00486AD1"/>
    <w:rsid w:val="00487248"/>
    <w:rsid w:val="00487CE9"/>
    <w:rsid w:val="00490F93"/>
    <w:rsid w:val="004927AB"/>
    <w:rsid w:val="004A0FE2"/>
    <w:rsid w:val="004A2362"/>
    <w:rsid w:val="004A27F0"/>
    <w:rsid w:val="004A72AB"/>
    <w:rsid w:val="004A7F37"/>
    <w:rsid w:val="004C2CA3"/>
    <w:rsid w:val="004C37FB"/>
    <w:rsid w:val="004D15BD"/>
    <w:rsid w:val="004D289C"/>
    <w:rsid w:val="004D3CF3"/>
    <w:rsid w:val="004D71C8"/>
    <w:rsid w:val="004E0AFC"/>
    <w:rsid w:val="00505AB9"/>
    <w:rsid w:val="00506A63"/>
    <w:rsid w:val="00514164"/>
    <w:rsid w:val="00516B72"/>
    <w:rsid w:val="005205E2"/>
    <w:rsid w:val="005208FE"/>
    <w:rsid w:val="00532F87"/>
    <w:rsid w:val="00533AAE"/>
    <w:rsid w:val="0054147E"/>
    <w:rsid w:val="00543387"/>
    <w:rsid w:val="00545404"/>
    <w:rsid w:val="005514DE"/>
    <w:rsid w:val="00551831"/>
    <w:rsid w:val="0055777B"/>
    <w:rsid w:val="00561144"/>
    <w:rsid w:val="005616A3"/>
    <w:rsid w:val="00570887"/>
    <w:rsid w:val="00580820"/>
    <w:rsid w:val="00580E72"/>
    <w:rsid w:val="0058117E"/>
    <w:rsid w:val="00581CEA"/>
    <w:rsid w:val="005826D3"/>
    <w:rsid w:val="005830EE"/>
    <w:rsid w:val="005835AF"/>
    <w:rsid w:val="00595592"/>
    <w:rsid w:val="00597145"/>
    <w:rsid w:val="005A241E"/>
    <w:rsid w:val="005A719C"/>
    <w:rsid w:val="005B00F4"/>
    <w:rsid w:val="005B28E8"/>
    <w:rsid w:val="005B3C51"/>
    <w:rsid w:val="005C4EC9"/>
    <w:rsid w:val="005E2168"/>
    <w:rsid w:val="005F2FBB"/>
    <w:rsid w:val="005F471A"/>
    <w:rsid w:val="005F6027"/>
    <w:rsid w:val="005F71C7"/>
    <w:rsid w:val="005F773A"/>
    <w:rsid w:val="005F7BED"/>
    <w:rsid w:val="00600977"/>
    <w:rsid w:val="0060157C"/>
    <w:rsid w:val="0060422D"/>
    <w:rsid w:val="00606883"/>
    <w:rsid w:val="00606EC6"/>
    <w:rsid w:val="00607FE2"/>
    <w:rsid w:val="00617074"/>
    <w:rsid w:val="0062066B"/>
    <w:rsid w:val="00623C3E"/>
    <w:rsid w:val="00627B31"/>
    <w:rsid w:val="00640D04"/>
    <w:rsid w:val="006467CE"/>
    <w:rsid w:val="00675434"/>
    <w:rsid w:val="0068715D"/>
    <w:rsid w:val="0068751C"/>
    <w:rsid w:val="00696B78"/>
    <w:rsid w:val="006A3E5A"/>
    <w:rsid w:val="006A478E"/>
    <w:rsid w:val="006A507D"/>
    <w:rsid w:val="006A792A"/>
    <w:rsid w:val="006B1E5F"/>
    <w:rsid w:val="006C16DC"/>
    <w:rsid w:val="006C2EB0"/>
    <w:rsid w:val="006D014A"/>
    <w:rsid w:val="006E0180"/>
    <w:rsid w:val="006F0450"/>
    <w:rsid w:val="006F34A2"/>
    <w:rsid w:val="00704038"/>
    <w:rsid w:val="0070433D"/>
    <w:rsid w:val="00716D3D"/>
    <w:rsid w:val="0072692F"/>
    <w:rsid w:val="00742EAE"/>
    <w:rsid w:val="00747170"/>
    <w:rsid w:val="0076057C"/>
    <w:rsid w:val="00765479"/>
    <w:rsid w:val="007705EC"/>
    <w:rsid w:val="007745B7"/>
    <w:rsid w:val="00775F01"/>
    <w:rsid w:val="00776744"/>
    <w:rsid w:val="00782643"/>
    <w:rsid w:val="007866EA"/>
    <w:rsid w:val="00794F5A"/>
    <w:rsid w:val="007955D2"/>
    <w:rsid w:val="007A2018"/>
    <w:rsid w:val="007A69FE"/>
    <w:rsid w:val="007A6E7D"/>
    <w:rsid w:val="007A6EAF"/>
    <w:rsid w:val="007B3B2D"/>
    <w:rsid w:val="007B6621"/>
    <w:rsid w:val="007C0A1E"/>
    <w:rsid w:val="007C49BF"/>
    <w:rsid w:val="007D3BE5"/>
    <w:rsid w:val="007E406E"/>
    <w:rsid w:val="007F0DC7"/>
    <w:rsid w:val="00814609"/>
    <w:rsid w:val="00816168"/>
    <w:rsid w:val="00816CE9"/>
    <w:rsid w:val="00822018"/>
    <w:rsid w:val="00822D38"/>
    <w:rsid w:val="00824692"/>
    <w:rsid w:val="008259D5"/>
    <w:rsid w:val="008272F5"/>
    <w:rsid w:val="0083377A"/>
    <w:rsid w:val="00835476"/>
    <w:rsid w:val="00854B3D"/>
    <w:rsid w:val="00855E83"/>
    <w:rsid w:val="00860736"/>
    <w:rsid w:val="00863305"/>
    <w:rsid w:val="00864F54"/>
    <w:rsid w:val="00865807"/>
    <w:rsid w:val="008731FF"/>
    <w:rsid w:val="00876ABD"/>
    <w:rsid w:val="00880B39"/>
    <w:rsid w:val="00884D01"/>
    <w:rsid w:val="008A383D"/>
    <w:rsid w:val="008A4A3B"/>
    <w:rsid w:val="008A5130"/>
    <w:rsid w:val="008B4F6E"/>
    <w:rsid w:val="008B54CC"/>
    <w:rsid w:val="008C6C1D"/>
    <w:rsid w:val="008C6ECA"/>
    <w:rsid w:val="008D0C46"/>
    <w:rsid w:val="008D3DF4"/>
    <w:rsid w:val="008D5D49"/>
    <w:rsid w:val="008D5EDC"/>
    <w:rsid w:val="008D6640"/>
    <w:rsid w:val="008D78AC"/>
    <w:rsid w:val="008E08FF"/>
    <w:rsid w:val="008E14B0"/>
    <w:rsid w:val="008E4445"/>
    <w:rsid w:val="00902729"/>
    <w:rsid w:val="00903D5C"/>
    <w:rsid w:val="0091202C"/>
    <w:rsid w:val="00912EA4"/>
    <w:rsid w:val="009137C6"/>
    <w:rsid w:val="00915BBE"/>
    <w:rsid w:val="00927B26"/>
    <w:rsid w:val="00931CB4"/>
    <w:rsid w:val="00934D7B"/>
    <w:rsid w:val="0093516D"/>
    <w:rsid w:val="00947119"/>
    <w:rsid w:val="009562EF"/>
    <w:rsid w:val="009628A1"/>
    <w:rsid w:val="00971CCF"/>
    <w:rsid w:val="009746BC"/>
    <w:rsid w:val="0097585F"/>
    <w:rsid w:val="00975FD5"/>
    <w:rsid w:val="00997FEA"/>
    <w:rsid w:val="009A5472"/>
    <w:rsid w:val="009A6B76"/>
    <w:rsid w:val="009A6FA1"/>
    <w:rsid w:val="009A785C"/>
    <w:rsid w:val="009A7DDE"/>
    <w:rsid w:val="009B6F59"/>
    <w:rsid w:val="009B7809"/>
    <w:rsid w:val="009D09C2"/>
    <w:rsid w:val="009E202E"/>
    <w:rsid w:val="009F0431"/>
    <w:rsid w:val="009F7F78"/>
    <w:rsid w:val="009F7FF8"/>
    <w:rsid w:val="00A048F9"/>
    <w:rsid w:val="00A1341F"/>
    <w:rsid w:val="00A243F9"/>
    <w:rsid w:val="00A3206B"/>
    <w:rsid w:val="00A32393"/>
    <w:rsid w:val="00A3274C"/>
    <w:rsid w:val="00A335DE"/>
    <w:rsid w:val="00A345C8"/>
    <w:rsid w:val="00A363D2"/>
    <w:rsid w:val="00A37DA2"/>
    <w:rsid w:val="00A44704"/>
    <w:rsid w:val="00A4644E"/>
    <w:rsid w:val="00A46571"/>
    <w:rsid w:val="00A4790B"/>
    <w:rsid w:val="00A55D93"/>
    <w:rsid w:val="00A67FBB"/>
    <w:rsid w:val="00A7107B"/>
    <w:rsid w:val="00A735CA"/>
    <w:rsid w:val="00A73661"/>
    <w:rsid w:val="00A73BD9"/>
    <w:rsid w:val="00A7444F"/>
    <w:rsid w:val="00A76E08"/>
    <w:rsid w:val="00A77EF1"/>
    <w:rsid w:val="00A83E17"/>
    <w:rsid w:val="00A86F94"/>
    <w:rsid w:val="00A87B02"/>
    <w:rsid w:val="00A95837"/>
    <w:rsid w:val="00A95E97"/>
    <w:rsid w:val="00AA0AC0"/>
    <w:rsid w:val="00AA22F5"/>
    <w:rsid w:val="00AA33E0"/>
    <w:rsid w:val="00AA5021"/>
    <w:rsid w:val="00AA5F32"/>
    <w:rsid w:val="00AA7718"/>
    <w:rsid w:val="00AB5F73"/>
    <w:rsid w:val="00AB62AF"/>
    <w:rsid w:val="00AB6C7C"/>
    <w:rsid w:val="00AB7D1B"/>
    <w:rsid w:val="00AC6E74"/>
    <w:rsid w:val="00AD0542"/>
    <w:rsid w:val="00AD3A85"/>
    <w:rsid w:val="00AE0702"/>
    <w:rsid w:val="00AE315B"/>
    <w:rsid w:val="00AE5E5F"/>
    <w:rsid w:val="00AF1C26"/>
    <w:rsid w:val="00AF2AA7"/>
    <w:rsid w:val="00AF6183"/>
    <w:rsid w:val="00AF62F5"/>
    <w:rsid w:val="00AF730D"/>
    <w:rsid w:val="00B00B2B"/>
    <w:rsid w:val="00B03784"/>
    <w:rsid w:val="00B03CD2"/>
    <w:rsid w:val="00B03FBF"/>
    <w:rsid w:val="00B11F90"/>
    <w:rsid w:val="00B14074"/>
    <w:rsid w:val="00B15574"/>
    <w:rsid w:val="00B16E3F"/>
    <w:rsid w:val="00B3322C"/>
    <w:rsid w:val="00B354EC"/>
    <w:rsid w:val="00B373E5"/>
    <w:rsid w:val="00B422B7"/>
    <w:rsid w:val="00B42699"/>
    <w:rsid w:val="00B43BCB"/>
    <w:rsid w:val="00B4456A"/>
    <w:rsid w:val="00B47EDC"/>
    <w:rsid w:val="00B62D8E"/>
    <w:rsid w:val="00B64D7D"/>
    <w:rsid w:val="00B65F34"/>
    <w:rsid w:val="00B71D4C"/>
    <w:rsid w:val="00B80E2B"/>
    <w:rsid w:val="00B824F5"/>
    <w:rsid w:val="00B8568E"/>
    <w:rsid w:val="00B87B22"/>
    <w:rsid w:val="00BA58A8"/>
    <w:rsid w:val="00BA5F01"/>
    <w:rsid w:val="00BA7A0A"/>
    <w:rsid w:val="00BB12F6"/>
    <w:rsid w:val="00BC16A5"/>
    <w:rsid w:val="00BC6019"/>
    <w:rsid w:val="00BC691E"/>
    <w:rsid w:val="00BD04C6"/>
    <w:rsid w:val="00BD1EDC"/>
    <w:rsid w:val="00BD59D6"/>
    <w:rsid w:val="00BE47C9"/>
    <w:rsid w:val="00BE61A3"/>
    <w:rsid w:val="00BF6B50"/>
    <w:rsid w:val="00BF780B"/>
    <w:rsid w:val="00C10B92"/>
    <w:rsid w:val="00C12F38"/>
    <w:rsid w:val="00C1674A"/>
    <w:rsid w:val="00C213D3"/>
    <w:rsid w:val="00C2578F"/>
    <w:rsid w:val="00C25F12"/>
    <w:rsid w:val="00C327AA"/>
    <w:rsid w:val="00C37CBB"/>
    <w:rsid w:val="00C41031"/>
    <w:rsid w:val="00C4147B"/>
    <w:rsid w:val="00C414DB"/>
    <w:rsid w:val="00C41811"/>
    <w:rsid w:val="00C43488"/>
    <w:rsid w:val="00C4610E"/>
    <w:rsid w:val="00C633C0"/>
    <w:rsid w:val="00C64D85"/>
    <w:rsid w:val="00C75861"/>
    <w:rsid w:val="00C83B30"/>
    <w:rsid w:val="00C90DF4"/>
    <w:rsid w:val="00C9328F"/>
    <w:rsid w:val="00C96B8A"/>
    <w:rsid w:val="00CA340C"/>
    <w:rsid w:val="00CA3EEA"/>
    <w:rsid w:val="00CA5AA8"/>
    <w:rsid w:val="00CA76DD"/>
    <w:rsid w:val="00CB1586"/>
    <w:rsid w:val="00CB17A2"/>
    <w:rsid w:val="00CB541E"/>
    <w:rsid w:val="00CB7A81"/>
    <w:rsid w:val="00CC01CF"/>
    <w:rsid w:val="00CC25BF"/>
    <w:rsid w:val="00CC4444"/>
    <w:rsid w:val="00CD4B20"/>
    <w:rsid w:val="00CE6505"/>
    <w:rsid w:val="00CF12B6"/>
    <w:rsid w:val="00CF5EE1"/>
    <w:rsid w:val="00D04A0A"/>
    <w:rsid w:val="00D161FC"/>
    <w:rsid w:val="00D20437"/>
    <w:rsid w:val="00D20B54"/>
    <w:rsid w:val="00D21D7C"/>
    <w:rsid w:val="00D21DFB"/>
    <w:rsid w:val="00D236A6"/>
    <w:rsid w:val="00D304E4"/>
    <w:rsid w:val="00D32831"/>
    <w:rsid w:val="00D32FA7"/>
    <w:rsid w:val="00D37C54"/>
    <w:rsid w:val="00D43665"/>
    <w:rsid w:val="00D438A2"/>
    <w:rsid w:val="00D501AD"/>
    <w:rsid w:val="00D50851"/>
    <w:rsid w:val="00D51804"/>
    <w:rsid w:val="00D5467C"/>
    <w:rsid w:val="00D64A9B"/>
    <w:rsid w:val="00D65924"/>
    <w:rsid w:val="00D7091D"/>
    <w:rsid w:val="00D76453"/>
    <w:rsid w:val="00D84991"/>
    <w:rsid w:val="00D87560"/>
    <w:rsid w:val="00DA1FD3"/>
    <w:rsid w:val="00DA2F0D"/>
    <w:rsid w:val="00DA3131"/>
    <w:rsid w:val="00DA60CC"/>
    <w:rsid w:val="00DA6370"/>
    <w:rsid w:val="00DB0DE0"/>
    <w:rsid w:val="00DB1D02"/>
    <w:rsid w:val="00DB49D6"/>
    <w:rsid w:val="00DB4F90"/>
    <w:rsid w:val="00DB6AD8"/>
    <w:rsid w:val="00DB7092"/>
    <w:rsid w:val="00DC0CEC"/>
    <w:rsid w:val="00DD1510"/>
    <w:rsid w:val="00DD5CC7"/>
    <w:rsid w:val="00DE19B9"/>
    <w:rsid w:val="00DE5E99"/>
    <w:rsid w:val="00DF63D1"/>
    <w:rsid w:val="00E0002C"/>
    <w:rsid w:val="00E03B61"/>
    <w:rsid w:val="00E04EA9"/>
    <w:rsid w:val="00E060BD"/>
    <w:rsid w:val="00E136BA"/>
    <w:rsid w:val="00E21F92"/>
    <w:rsid w:val="00E24829"/>
    <w:rsid w:val="00E255D5"/>
    <w:rsid w:val="00E25731"/>
    <w:rsid w:val="00E27011"/>
    <w:rsid w:val="00E3216A"/>
    <w:rsid w:val="00E34139"/>
    <w:rsid w:val="00E420C1"/>
    <w:rsid w:val="00E42C94"/>
    <w:rsid w:val="00E45CDA"/>
    <w:rsid w:val="00E45DE7"/>
    <w:rsid w:val="00E62A5C"/>
    <w:rsid w:val="00E70A7D"/>
    <w:rsid w:val="00E76434"/>
    <w:rsid w:val="00E810A8"/>
    <w:rsid w:val="00E81DE6"/>
    <w:rsid w:val="00E91F29"/>
    <w:rsid w:val="00E9391B"/>
    <w:rsid w:val="00E96768"/>
    <w:rsid w:val="00E96A36"/>
    <w:rsid w:val="00EA00A6"/>
    <w:rsid w:val="00EA4D94"/>
    <w:rsid w:val="00EB06BC"/>
    <w:rsid w:val="00EB2E05"/>
    <w:rsid w:val="00EC0BF2"/>
    <w:rsid w:val="00EC0FC3"/>
    <w:rsid w:val="00EC2BFA"/>
    <w:rsid w:val="00EC6548"/>
    <w:rsid w:val="00ED49EA"/>
    <w:rsid w:val="00EE0B62"/>
    <w:rsid w:val="00EE5935"/>
    <w:rsid w:val="00EE6767"/>
    <w:rsid w:val="00EF3CCF"/>
    <w:rsid w:val="00EF4F63"/>
    <w:rsid w:val="00F02623"/>
    <w:rsid w:val="00F02E3C"/>
    <w:rsid w:val="00F03C80"/>
    <w:rsid w:val="00F11C12"/>
    <w:rsid w:val="00F1415A"/>
    <w:rsid w:val="00F14F57"/>
    <w:rsid w:val="00F16936"/>
    <w:rsid w:val="00F17A9D"/>
    <w:rsid w:val="00F21957"/>
    <w:rsid w:val="00F259AC"/>
    <w:rsid w:val="00F25C12"/>
    <w:rsid w:val="00F330A6"/>
    <w:rsid w:val="00F3693C"/>
    <w:rsid w:val="00F55AC1"/>
    <w:rsid w:val="00F66287"/>
    <w:rsid w:val="00F71500"/>
    <w:rsid w:val="00F76609"/>
    <w:rsid w:val="00F8208F"/>
    <w:rsid w:val="00F90A2E"/>
    <w:rsid w:val="00F94EBB"/>
    <w:rsid w:val="00F96CA2"/>
    <w:rsid w:val="00FA20B4"/>
    <w:rsid w:val="00FA4EA3"/>
    <w:rsid w:val="00FA6497"/>
    <w:rsid w:val="00FB31A9"/>
    <w:rsid w:val="00FC0E9D"/>
    <w:rsid w:val="00FC156D"/>
    <w:rsid w:val="00FC17C3"/>
    <w:rsid w:val="00FD17AB"/>
    <w:rsid w:val="00FE18DD"/>
    <w:rsid w:val="00FE3D8F"/>
    <w:rsid w:val="00FF575F"/>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D36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sz w:val="22"/>
        <w:szCs w:val="22"/>
        <w:lang w:val="pl-PL" w:eastAsia="pl-PL"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5EE1"/>
    <w:pPr>
      <w:spacing w:after="200"/>
    </w:pPr>
    <w:rPr>
      <w:sz w:val="24"/>
      <w:szCs w:val="24"/>
      <w:lang w:val="en-US" w:eastAsia="en-US"/>
    </w:rPr>
  </w:style>
  <w:style w:type="paragraph" w:styleId="Heading1">
    <w:name w:val="heading 1"/>
    <w:basedOn w:val="Normal"/>
    <w:next w:val="Normal"/>
    <w:link w:val="Heading1Char"/>
    <w:uiPriority w:val="99"/>
    <w:qFormat/>
    <w:rsid w:val="00E25731"/>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25731"/>
    <w:rPr>
      <w:rFonts w:ascii="Cambria" w:hAnsi="Cambria" w:cs="Times New Roman"/>
      <w:b/>
      <w:bCs/>
      <w:kern w:val="32"/>
      <w:sz w:val="32"/>
      <w:szCs w:val="32"/>
      <w:lang w:val="nl-NL" w:eastAsia="nl-NL"/>
    </w:rPr>
  </w:style>
  <w:style w:type="paragraph" w:styleId="ListParagraph">
    <w:name w:val="List Paragraph"/>
    <w:basedOn w:val="Normal"/>
    <w:uiPriority w:val="99"/>
    <w:qFormat/>
    <w:rsid w:val="007705EC"/>
    <w:pPr>
      <w:ind w:left="720"/>
      <w:contextualSpacing/>
    </w:pPr>
  </w:style>
  <w:style w:type="paragraph" w:styleId="BalloonText">
    <w:name w:val="Balloon Text"/>
    <w:basedOn w:val="Normal"/>
    <w:link w:val="BalloonTextChar"/>
    <w:uiPriority w:val="99"/>
    <w:semiHidden/>
    <w:rsid w:val="00252BF3"/>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252BF3"/>
    <w:rPr>
      <w:rFonts w:ascii="Lucida Grande" w:hAnsi="Lucida Grande" w:cs="Lucida Grande"/>
      <w:sz w:val="18"/>
      <w:szCs w:val="18"/>
    </w:rPr>
  </w:style>
  <w:style w:type="paragraph" w:styleId="Header">
    <w:name w:val="header"/>
    <w:basedOn w:val="Normal"/>
    <w:link w:val="HeaderChar"/>
    <w:uiPriority w:val="99"/>
    <w:rsid w:val="008731FF"/>
    <w:pPr>
      <w:tabs>
        <w:tab w:val="center" w:pos="4320"/>
        <w:tab w:val="right" w:pos="8640"/>
      </w:tabs>
      <w:spacing w:after="0"/>
    </w:pPr>
  </w:style>
  <w:style w:type="character" w:customStyle="1" w:styleId="HeaderChar">
    <w:name w:val="Header Char"/>
    <w:basedOn w:val="DefaultParagraphFont"/>
    <w:link w:val="Header"/>
    <w:uiPriority w:val="99"/>
    <w:locked/>
    <w:rsid w:val="008731FF"/>
    <w:rPr>
      <w:rFonts w:cs="Times New Roman"/>
    </w:rPr>
  </w:style>
  <w:style w:type="paragraph" w:styleId="Footer">
    <w:name w:val="footer"/>
    <w:basedOn w:val="Normal"/>
    <w:link w:val="FooterChar"/>
    <w:uiPriority w:val="99"/>
    <w:rsid w:val="008731FF"/>
    <w:pPr>
      <w:tabs>
        <w:tab w:val="center" w:pos="4320"/>
        <w:tab w:val="right" w:pos="8640"/>
      </w:tabs>
      <w:spacing w:after="0"/>
    </w:pPr>
  </w:style>
  <w:style w:type="character" w:customStyle="1" w:styleId="FooterChar">
    <w:name w:val="Footer Char"/>
    <w:basedOn w:val="DefaultParagraphFont"/>
    <w:link w:val="Footer"/>
    <w:uiPriority w:val="99"/>
    <w:locked/>
    <w:rsid w:val="008731FF"/>
    <w:rPr>
      <w:rFonts w:cs="Times New Roman"/>
    </w:rPr>
  </w:style>
  <w:style w:type="table" w:styleId="TableGrid">
    <w:name w:val="Table Grid"/>
    <w:basedOn w:val="TableNormal"/>
    <w:uiPriority w:val="99"/>
    <w:rsid w:val="008731F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rsid w:val="00FE18DD"/>
    <w:rPr>
      <w:rFonts w:cs="Times New Roman"/>
      <w:sz w:val="16"/>
      <w:szCs w:val="16"/>
    </w:rPr>
  </w:style>
  <w:style w:type="paragraph" w:styleId="CommentText">
    <w:name w:val="annotation text"/>
    <w:basedOn w:val="Normal"/>
    <w:link w:val="CommentTextChar"/>
    <w:uiPriority w:val="99"/>
    <w:semiHidden/>
    <w:rsid w:val="00FE18DD"/>
    <w:rPr>
      <w:sz w:val="20"/>
      <w:szCs w:val="20"/>
    </w:rPr>
  </w:style>
  <w:style w:type="character" w:customStyle="1" w:styleId="CommentTextChar">
    <w:name w:val="Comment Text Char"/>
    <w:basedOn w:val="DefaultParagraphFont"/>
    <w:link w:val="CommentText"/>
    <w:uiPriority w:val="99"/>
    <w:semiHidden/>
    <w:locked/>
    <w:rsid w:val="00FE18DD"/>
    <w:rPr>
      <w:rFonts w:cs="Times New Roman"/>
      <w:sz w:val="20"/>
      <w:szCs w:val="20"/>
    </w:rPr>
  </w:style>
  <w:style w:type="paragraph" w:styleId="CommentSubject">
    <w:name w:val="annotation subject"/>
    <w:basedOn w:val="CommentText"/>
    <w:next w:val="CommentText"/>
    <w:link w:val="CommentSubjectChar"/>
    <w:uiPriority w:val="99"/>
    <w:semiHidden/>
    <w:rsid w:val="00FE18DD"/>
    <w:rPr>
      <w:b/>
      <w:bCs/>
    </w:rPr>
  </w:style>
  <w:style w:type="character" w:customStyle="1" w:styleId="CommentSubjectChar">
    <w:name w:val="Comment Subject Char"/>
    <w:basedOn w:val="CommentTextChar"/>
    <w:link w:val="CommentSubject"/>
    <w:uiPriority w:val="99"/>
    <w:semiHidden/>
    <w:locked/>
    <w:rsid w:val="00FE18DD"/>
    <w:rPr>
      <w:rFonts w:cs="Times New Roman"/>
      <w:b/>
      <w:bCs/>
      <w:sz w:val="20"/>
      <w:szCs w:val="20"/>
    </w:rPr>
  </w:style>
  <w:style w:type="paragraph" w:styleId="FootnoteText">
    <w:name w:val="footnote text"/>
    <w:basedOn w:val="Normal"/>
    <w:link w:val="FootnoteTextChar"/>
    <w:uiPriority w:val="99"/>
    <w:semiHidden/>
    <w:rsid w:val="00BC6019"/>
    <w:rPr>
      <w:sz w:val="20"/>
      <w:szCs w:val="20"/>
    </w:rPr>
  </w:style>
  <w:style w:type="character" w:customStyle="1" w:styleId="FootnoteTextChar">
    <w:name w:val="Footnote Text Char"/>
    <w:basedOn w:val="DefaultParagraphFont"/>
    <w:link w:val="FootnoteText"/>
    <w:uiPriority w:val="99"/>
    <w:semiHidden/>
    <w:locked/>
    <w:rPr>
      <w:rFonts w:cs="Times New Roman"/>
      <w:sz w:val="20"/>
      <w:szCs w:val="20"/>
      <w:lang w:val="en-US" w:eastAsia="en-US"/>
    </w:rPr>
  </w:style>
  <w:style w:type="character" w:styleId="FootnoteReference">
    <w:name w:val="footnote reference"/>
    <w:basedOn w:val="DefaultParagraphFont"/>
    <w:uiPriority w:val="99"/>
    <w:semiHidden/>
    <w:rsid w:val="00BC6019"/>
    <w:rPr>
      <w:rFonts w:cs="Times New Roman"/>
      <w:vertAlign w:val="superscript"/>
    </w:rPr>
  </w:style>
  <w:style w:type="paragraph" w:styleId="NormalWeb">
    <w:name w:val="Normal (Web)"/>
    <w:basedOn w:val="Normal"/>
    <w:uiPriority w:val="99"/>
    <w:semiHidden/>
    <w:rsid w:val="002D7764"/>
    <w:pPr>
      <w:spacing w:before="100" w:beforeAutospacing="1" w:after="100" w:afterAutospacing="1"/>
    </w:pPr>
    <w:rPr>
      <w:rFonts w:ascii="Times" w:hAnsi="Times"/>
      <w:sz w:val="20"/>
      <w:szCs w:val="20"/>
    </w:rPr>
  </w:style>
  <w:style w:type="paragraph" w:styleId="NoSpacing">
    <w:name w:val="No Spacing"/>
    <w:uiPriority w:val="99"/>
    <w:qFormat/>
    <w:rsid w:val="00364EB0"/>
    <w:rPr>
      <w:rFonts w:ascii="Calibri" w:hAnsi="Calibri"/>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sz w:val="22"/>
        <w:szCs w:val="22"/>
        <w:lang w:val="pl-PL" w:eastAsia="pl-PL"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5EE1"/>
    <w:pPr>
      <w:spacing w:after="200"/>
    </w:pPr>
    <w:rPr>
      <w:sz w:val="24"/>
      <w:szCs w:val="24"/>
      <w:lang w:val="en-US" w:eastAsia="en-US"/>
    </w:rPr>
  </w:style>
  <w:style w:type="paragraph" w:styleId="Heading1">
    <w:name w:val="heading 1"/>
    <w:basedOn w:val="Normal"/>
    <w:next w:val="Normal"/>
    <w:link w:val="Heading1Char"/>
    <w:uiPriority w:val="99"/>
    <w:qFormat/>
    <w:rsid w:val="00E25731"/>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25731"/>
    <w:rPr>
      <w:rFonts w:ascii="Cambria" w:hAnsi="Cambria" w:cs="Times New Roman"/>
      <w:b/>
      <w:bCs/>
      <w:kern w:val="32"/>
      <w:sz w:val="32"/>
      <w:szCs w:val="32"/>
      <w:lang w:val="nl-NL" w:eastAsia="nl-NL"/>
    </w:rPr>
  </w:style>
  <w:style w:type="paragraph" w:styleId="ListParagraph">
    <w:name w:val="List Paragraph"/>
    <w:basedOn w:val="Normal"/>
    <w:uiPriority w:val="99"/>
    <w:qFormat/>
    <w:rsid w:val="007705EC"/>
    <w:pPr>
      <w:ind w:left="720"/>
      <w:contextualSpacing/>
    </w:pPr>
  </w:style>
  <w:style w:type="paragraph" w:styleId="BalloonText">
    <w:name w:val="Balloon Text"/>
    <w:basedOn w:val="Normal"/>
    <w:link w:val="BalloonTextChar"/>
    <w:uiPriority w:val="99"/>
    <w:semiHidden/>
    <w:rsid w:val="00252BF3"/>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252BF3"/>
    <w:rPr>
      <w:rFonts w:ascii="Lucida Grande" w:hAnsi="Lucida Grande" w:cs="Lucida Grande"/>
      <w:sz w:val="18"/>
      <w:szCs w:val="18"/>
    </w:rPr>
  </w:style>
  <w:style w:type="paragraph" w:styleId="Header">
    <w:name w:val="header"/>
    <w:basedOn w:val="Normal"/>
    <w:link w:val="HeaderChar"/>
    <w:uiPriority w:val="99"/>
    <w:rsid w:val="008731FF"/>
    <w:pPr>
      <w:tabs>
        <w:tab w:val="center" w:pos="4320"/>
        <w:tab w:val="right" w:pos="8640"/>
      </w:tabs>
      <w:spacing w:after="0"/>
    </w:pPr>
  </w:style>
  <w:style w:type="character" w:customStyle="1" w:styleId="HeaderChar">
    <w:name w:val="Header Char"/>
    <w:basedOn w:val="DefaultParagraphFont"/>
    <w:link w:val="Header"/>
    <w:uiPriority w:val="99"/>
    <w:locked/>
    <w:rsid w:val="008731FF"/>
    <w:rPr>
      <w:rFonts w:cs="Times New Roman"/>
    </w:rPr>
  </w:style>
  <w:style w:type="paragraph" w:styleId="Footer">
    <w:name w:val="footer"/>
    <w:basedOn w:val="Normal"/>
    <w:link w:val="FooterChar"/>
    <w:uiPriority w:val="99"/>
    <w:rsid w:val="008731FF"/>
    <w:pPr>
      <w:tabs>
        <w:tab w:val="center" w:pos="4320"/>
        <w:tab w:val="right" w:pos="8640"/>
      </w:tabs>
      <w:spacing w:after="0"/>
    </w:pPr>
  </w:style>
  <w:style w:type="character" w:customStyle="1" w:styleId="FooterChar">
    <w:name w:val="Footer Char"/>
    <w:basedOn w:val="DefaultParagraphFont"/>
    <w:link w:val="Footer"/>
    <w:uiPriority w:val="99"/>
    <w:locked/>
    <w:rsid w:val="008731FF"/>
    <w:rPr>
      <w:rFonts w:cs="Times New Roman"/>
    </w:rPr>
  </w:style>
  <w:style w:type="table" w:styleId="TableGrid">
    <w:name w:val="Table Grid"/>
    <w:basedOn w:val="TableNormal"/>
    <w:uiPriority w:val="99"/>
    <w:rsid w:val="008731F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rsid w:val="00FE18DD"/>
    <w:rPr>
      <w:rFonts w:cs="Times New Roman"/>
      <w:sz w:val="16"/>
      <w:szCs w:val="16"/>
    </w:rPr>
  </w:style>
  <w:style w:type="paragraph" w:styleId="CommentText">
    <w:name w:val="annotation text"/>
    <w:basedOn w:val="Normal"/>
    <w:link w:val="CommentTextChar"/>
    <w:uiPriority w:val="99"/>
    <w:semiHidden/>
    <w:rsid w:val="00FE18DD"/>
    <w:rPr>
      <w:sz w:val="20"/>
      <w:szCs w:val="20"/>
    </w:rPr>
  </w:style>
  <w:style w:type="character" w:customStyle="1" w:styleId="CommentTextChar">
    <w:name w:val="Comment Text Char"/>
    <w:basedOn w:val="DefaultParagraphFont"/>
    <w:link w:val="CommentText"/>
    <w:uiPriority w:val="99"/>
    <w:semiHidden/>
    <w:locked/>
    <w:rsid w:val="00FE18DD"/>
    <w:rPr>
      <w:rFonts w:cs="Times New Roman"/>
      <w:sz w:val="20"/>
      <w:szCs w:val="20"/>
    </w:rPr>
  </w:style>
  <w:style w:type="paragraph" w:styleId="CommentSubject">
    <w:name w:val="annotation subject"/>
    <w:basedOn w:val="CommentText"/>
    <w:next w:val="CommentText"/>
    <w:link w:val="CommentSubjectChar"/>
    <w:uiPriority w:val="99"/>
    <w:semiHidden/>
    <w:rsid w:val="00FE18DD"/>
    <w:rPr>
      <w:b/>
      <w:bCs/>
    </w:rPr>
  </w:style>
  <w:style w:type="character" w:customStyle="1" w:styleId="CommentSubjectChar">
    <w:name w:val="Comment Subject Char"/>
    <w:basedOn w:val="CommentTextChar"/>
    <w:link w:val="CommentSubject"/>
    <w:uiPriority w:val="99"/>
    <w:semiHidden/>
    <w:locked/>
    <w:rsid w:val="00FE18DD"/>
    <w:rPr>
      <w:rFonts w:cs="Times New Roman"/>
      <w:b/>
      <w:bCs/>
      <w:sz w:val="20"/>
      <w:szCs w:val="20"/>
    </w:rPr>
  </w:style>
  <w:style w:type="paragraph" w:styleId="FootnoteText">
    <w:name w:val="footnote text"/>
    <w:basedOn w:val="Normal"/>
    <w:link w:val="FootnoteTextChar"/>
    <w:uiPriority w:val="99"/>
    <w:semiHidden/>
    <w:rsid w:val="00BC6019"/>
    <w:rPr>
      <w:sz w:val="20"/>
      <w:szCs w:val="20"/>
    </w:rPr>
  </w:style>
  <w:style w:type="character" w:customStyle="1" w:styleId="FootnoteTextChar">
    <w:name w:val="Footnote Text Char"/>
    <w:basedOn w:val="DefaultParagraphFont"/>
    <w:link w:val="FootnoteText"/>
    <w:uiPriority w:val="99"/>
    <w:semiHidden/>
    <w:locked/>
    <w:rPr>
      <w:rFonts w:cs="Times New Roman"/>
      <w:sz w:val="20"/>
      <w:szCs w:val="20"/>
      <w:lang w:val="en-US" w:eastAsia="en-US"/>
    </w:rPr>
  </w:style>
  <w:style w:type="character" w:styleId="FootnoteReference">
    <w:name w:val="footnote reference"/>
    <w:basedOn w:val="DefaultParagraphFont"/>
    <w:uiPriority w:val="99"/>
    <w:semiHidden/>
    <w:rsid w:val="00BC6019"/>
    <w:rPr>
      <w:rFonts w:cs="Times New Roman"/>
      <w:vertAlign w:val="superscript"/>
    </w:rPr>
  </w:style>
  <w:style w:type="paragraph" w:styleId="NormalWeb">
    <w:name w:val="Normal (Web)"/>
    <w:basedOn w:val="Normal"/>
    <w:uiPriority w:val="99"/>
    <w:semiHidden/>
    <w:rsid w:val="002D7764"/>
    <w:pPr>
      <w:spacing w:before="100" w:beforeAutospacing="1" w:after="100" w:afterAutospacing="1"/>
    </w:pPr>
    <w:rPr>
      <w:rFonts w:ascii="Times" w:hAnsi="Times"/>
      <w:sz w:val="20"/>
      <w:szCs w:val="20"/>
    </w:rPr>
  </w:style>
  <w:style w:type="paragraph" w:styleId="NoSpacing">
    <w:name w:val="No Spacing"/>
    <w:uiPriority w:val="99"/>
    <w:qFormat/>
    <w:rsid w:val="00364EB0"/>
    <w:rPr>
      <w:rFonts w:ascii="Calibri" w:hAnsi="Calibr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8417441">
      <w:marLeft w:val="0"/>
      <w:marRight w:val="0"/>
      <w:marTop w:val="0"/>
      <w:marBottom w:val="0"/>
      <w:divBdr>
        <w:top w:val="none" w:sz="0" w:space="0" w:color="auto"/>
        <w:left w:val="none" w:sz="0" w:space="0" w:color="auto"/>
        <w:bottom w:val="none" w:sz="0" w:space="0" w:color="auto"/>
        <w:right w:val="none" w:sz="0" w:space="0" w:color="auto"/>
      </w:divBdr>
      <w:divsChild>
        <w:div w:id="1658417452">
          <w:marLeft w:val="432"/>
          <w:marRight w:val="0"/>
          <w:marTop w:val="125"/>
          <w:marBottom w:val="0"/>
          <w:divBdr>
            <w:top w:val="none" w:sz="0" w:space="0" w:color="auto"/>
            <w:left w:val="none" w:sz="0" w:space="0" w:color="auto"/>
            <w:bottom w:val="none" w:sz="0" w:space="0" w:color="auto"/>
            <w:right w:val="none" w:sz="0" w:space="0" w:color="auto"/>
          </w:divBdr>
        </w:div>
      </w:divsChild>
    </w:div>
    <w:div w:id="1658417442">
      <w:marLeft w:val="0"/>
      <w:marRight w:val="0"/>
      <w:marTop w:val="0"/>
      <w:marBottom w:val="0"/>
      <w:divBdr>
        <w:top w:val="none" w:sz="0" w:space="0" w:color="auto"/>
        <w:left w:val="none" w:sz="0" w:space="0" w:color="auto"/>
        <w:bottom w:val="none" w:sz="0" w:space="0" w:color="auto"/>
        <w:right w:val="none" w:sz="0" w:space="0" w:color="auto"/>
      </w:divBdr>
      <w:divsChild>
        <w:div w:id="1658417438">
          <w:marLeft w:val="547"/>
          <w:marRight w:val="0"/>
          <w:marTop w:val="106"/>
          <w:marBottom w:val="0"/>
          <w:divBdr>
            <w:top w:val="none" w:sz="0" w:space="0" w:color="auto"/>
            <w:left w:val="none" w:sz="0" w:space="0" w:color="auto"/>
            <w:bottom w:val="none" w:sz="0" w:space="0" w:color="auto"/>
            <w:right w:val="none" w:sz="0" w:space="0" w:color="auto"/>
          </w:divBdr>
        </w:div>
        <w:div w:id="1658417444">
          <w:marLeft w:val="1166"/>
          <w:marRight w:val="0"/>
          <w:marTop w:val="96"/>
          <w:marBottom w:val="0"/>
          <w:divBdr>
            <w:top w:val="none" w:sz="0" w:space="0" w:color="auto"/>
            <w:left w:val="none" w:sz="0" w:space="0" w:color="auto"/>
            <w:bottom w:val="none" w:sz="0" w:space="0" w:color="auto"/>
            <w:right w:val="none" w:sz="0" w:space="0" w:color="auto"/>
          </w:divBdr>
        </w:div>
        <w:div w:id="1658417445">
          <w:marLeft w:val="547"/>
          <w:marRight w:val="0"/>
          <w:marTop w:val="106"/>
          <w:marBottom w:val="0"/>
          <w:divBdr>
            <w:top w:val="none" w:sz="0" w:space="0" w:color="auto"/>
            <w:left w:val="none" w:sz="0" w:space="0" w:color="auto"/>
            <w:bottom w:val="none" w:sz="0" w:space="0" w:color="auto"/>
            <w:right w:val="none" w:sz="0" w:space="0" w:color="auto"/>
          </w:divBdr>
        </w:div>
        <w:div w:id="1658417446">
          <w:marLeft w:val="1166"/>
          <w:marRight w:val="0"/>
          <w:marTop w:val="96"/>
          <w:marBottom w:val="0"/>
          <w:divBdr>
            <w:top w:val="none" w:sz="0" w:space="0" w:color="auto"/>
            <w:left w:val="none" w:sz="0" w:space="0" w:color="auto"/>
            <w:bottom w:val="none" w:sz="0" w:space="0" w:color="auto"/>
            <w:right w:val="none" w:sz="0" w:space="0" w:color="auto"/>
          </w:divBdr>
        </w:div>
        <w:div w:id="1658417450">
          <w:marLeft w:val="547"/>
          <w:marRight w:val="0"/>
          <w:marTop w:val="106"/>
          <w:marBottom w:val="0"/>
          <w:divBdr>
            <w:top w:val="none" w:sz="0" w:space="0" w:color="auto"/>
            <w:left w:val="none" w:sz="0" w:space="0" w:color="auto"/>
            <w:bottom w:val="none" w:sz="0" w:space="0" w:color="auto"/>
            <w:right w:val="none" w:sz="0" w:space="0" w:color="auto"/>
          </w:divBdr>
        </w:div>
        <w:div w:id="1658417451">
          <w:marLeft w:val="547"/>
          <w:marRight w:val="0"/>
          <w:marTop w:val="106"/>
          <w:marBottom w:val="0"/>
          <w:divBdr>
            <w:top w:val="none" w:sz="0" w:space="0" w:color="auto"/>
            <w:left w:val="none" w:sz="0" w:space="0" w:color="auto"/>
            <w:bottom w:val="none" w:sz="0" w:space="0" w:color="auto"/>
            <w:right w:val="none" w:sz="0" w:space="0" w:color="auto"/>
          </w:divBdr>
        </w:div>
        <w:div w:id="1658417453">
          <w:marLeft w:val="1166"/>
          <w:marRight w:val="0"/>
          <w:marTop w:val="96"/>
          <w:marBottom w:val="0"/>
          <w:divBdr>
            <w:top w:val="none" w:sz="0" w:space="0" w:color="auto"/>
            <w:left w:val="none" w:sz="0" w:space="0" w:color="auto"/>
            <w:bottom w:val="none" w:sz="0" w:space="0" w:color="auto"/>
            <w:right w:val="none" w:sz="0" w:space="0" w:color="auto"/>
          </w:divBdr>
        </w:div>
        <w:div w:id="1658417454">
          <w:marLeft w:val="547"/>
          <w:marRight w:val="0"/>
          <w:marTop w:val="106"/>
          <w:marBottom w:val="0"/>
          <w:divBdr>
            <w:top w:val="none" w:sz="0" w:space="0" w:color="auto"/>
            <w:left w:val="none" w:sz="0" w:space="0" w:color="auto"/>
            <w:bottom w:val="none" w:sz="0" w:space="0" w:color="auto"/>
            <w:right w:val="none" w:sz="0" w:space="0" w:color="auto"/>
          </w:divBdr>
        </w:div>
        <w:div w:id="1658417455">
          <w:marLeft w:val="547"/>
          <w:marRight w:val="0"/>
          <w:marTop w:val="106"/>
          <w:marBottom w:val="0"/>
          <w:divBdr>
            <w:top w:val="none" w:sz="0" w:space="0" w:color="auto"/>
            <w:left w:val="none" w:sz="0" w:space="0" w:color="auto"/>
            <w:bottom w:val="none" w:sz="0" w:space="0" w:color="auto"/>
            <w:right w:val="none" w:sz="0" w:space="0" w:color="auto"/>
          </w:divBdr>
        </w:div>
        <w:div w:id="1658417456">
          <w:marLeft w:val="547"/>
          <w:marRight w:val="0"/>
          <w:marTop w:val="106"/>
          <w:marBottom w:val="0"/>
          <w:divBdr>
            <w:top w:val="none" w:sz="0" w:space="0" w:color="auto"/>
            <w:left w:val="none" w:sz="0" w:space="0" w:color="auto"/>
            <w:bottom w:val="none" w:sz="0" w:space="0" w:color="auto"/>
            <w:right w:val="none" w:sz="0" w:space="0" w:color="auto"/>
          </w:divBdr>
        </w:div>
        <w:div w:id="1658417459">
          <w:marLeft w:val="547"/>
          <w:marRight w:val="0"/>
          <w:marTop w:val="106"/>
          <w:marBottom w:val="0"/>
          <w:divBdr>
            <w:top w:val="none" w:sz="0" w:space="0" w:color="auto"/>
            <w:left w:val="none" w:sz="0" w:space="0" w:color="auto"/>
            <w:bottom w:val="none" w:sz="0" w:space="0" w:color="auto"/>
            <w:right w:val="none" w:sz="0" w:space="0" w:color="auto"/>
          </w:divBdr>
        </w:div>
      </w:divsChild>
    </w:div>
    <w:div w:id="1658417443">
      <w:marLeft w:val="0"/>
      <w:marRight w:val="0"/>
      <w:marTop w:val="0"/>
      <w:marBottom w:val="0"/>
      <w:divBdr>
        <w:top w:val="none" w:sz="0" w:space="0" w:color="auto"/>
        <w:left w:val="none" w:sz="0" w:space="0" w:color="auto"/>
        <w:bottom w:val="none" w:sz="0" w:space="0" w:color="auto"/>
        <w:right w:val="none" w:sz="0" w:space="0" w:color="auto"/>
      </w:divBdr>
    </w:div>
    <w:div w:id="1658417447">
      <w:marLeft w:val="0"/>
      <w:marRight w:val="0"/>
      <w:marTop w:val="0"/>
      <w:marBottom w:val="0"/>
      <w:divBdr>
        <w:top w:val="none" w:sz="0" w:space="0" w:color="auto"/>
        <w:left w:val="none" w:sz="0" w:space="0" w:color="auto"/>
        <w:bottom w:val="none" w:sz="0" w:space="0" w:color="auto"/>
        <w:right w:val="none" w:sz="0" w:space="0" w:color="auto"/>
      </w:divBdr>
    </w:div>
    <w:div w:id="1658417449">
      <w:marLeft w:val="0"/>
      <w:marRight w:val="0"/>
      <w:marTop w:val="0"/>
      <w:marBottom w:val="0"/>
      <w:divBdr>
        <w:top w:val="none" w:sz="0" w:space="0" w:color="auto"/>
        <w:left w:val="none" w:sz="0" w:space="0" w:color="auto"/>
        <w:bottom w:val="none" w:sz="0" w:space="0" w:color="auto"/>
        <w:right w:val="none" w:sz="0" w:space="0" w:color="auto"/>
      </w:divBdr>
      <w:divsChild>
        <w:div w:id="1658417440">
          <w:marLeft w:val="547"/>
          <w:marRight w:val="0"/>
          <w:marTop w:val="106"/>
          <w:marBottom w:val="0"/>
          <w:divBdr>
            <w:top w:val="none" w:sz="0" w:space="0" w:color="auto"/>
            <w:left w:val="none" w:sz="0" w:space="0" w:color="auto"/>
            <w:bottom w:val="none" w:sz="0" w:space="0" w:color="auto"/>
            <w:right w:val="none" w:sz="0" w:space="0" w:color="auto"/>
          </w:divBdr>
        </w:div>
      </w:divsChild>
    </w:div>
    <w:div w:id="1658417457">
      <w:marLeft w:val="0"/>
      <w:marRight w:val="0"/>
      <w:marTop w:val="0"/>
      <w:marBottom w:val="0"/>
      <w:divBdr>
        <w:top w:val="none" w:sz="0" w:space="0" w:color="auto"/>
        <w:left w:val="none" w:sz="0" w:space="0" w:color="auto"/>
        <w:bottom w:val="none" w:sz="0" w:space="0" w:color="auto"/>
        <w:right w:val="none" w:sz="0" w:space="0" w:color="auto"/>
      </w:divBdr>
      <w:divsChild>
        <w:div w:id="1658417439">
          <w:marLeft w:val="547"/>
          <w:marRight w:val="0"/>
          <w:marTop w:val="144"/>
          <w:marBottom w:val="0"/>
          <w:divBdr>
            <w:top w:val="none" w:sz="0" w:space="0" w:color="auto"/>
            <w:left w:val="none" w:sz="0" w:space="0" w:color="auto"/>
            <w:bottom w:val="none" w:sz="0" w:space="0" w:color="auto"/>
            <w:right w:val="none" w:sz="0" w:space="0" w:color="auto"/>
          </w:divBdr>
        </w:div>
        <w:div w:id="1658417448">
          <w:marLeft w:val="547"/>
          <w:marRight w:val="0"/>
          <w:marTop w:val="144"/>
          <w:marBottom w:val="0"/>
          <w:divBdr>
            <w:top w:val="none" w:sz="0" w:space="0" w:color="auto"/>
            <w:left w:val="none" w:sz="0" w:space="0" w:color="auto"/>
            <w:bottom w:val="none" w:sz="0" w:space="0" w:color="auto"/>
            <w:right w:val="none" w:sz="0" w:space="0" w:color="auto"/>
          </w:divBdr>
        </w:div>
        <w:div w:id="1658417458">
          <w:marLeft w:val="547"/>
          <w:marRight w:val="0"/>
          <w:marTop w:val="144"/>
          <w:marBottom w:val="0"/>
          <w:divBdr>
            <w:top w:val="none" w:sz="0" w:space="0" w:color="auto"/>
            <w:left w:val="none" w:sz="0" w:space="0" w:color="auto"/>
            <w:bottom w:val="none" w:sz="0" w:space="0" w:color="auto"/>
            <w:right w:val="none" w:sz="0" w:space="0" w:color="auto"/>
          </w:divBdr>
        </w:div>
        <w:div w:id="1658417460">
          <w:marLeft w:val="547"/>
          <w:marRight w:val="0"/>
          <w:marTop w:val="144"/>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3" Type="http://schemas.openxmlformats.org/officeDocument/2006/relationships/package" Target="embeddings/____________Microsoft_PowerPoint111.pptx"/><Relationship Id="rId18" Type="http://schemas.openxmlformats.org/officeDocument/2006/relationships/image" Target="media/image6.emf"/><Relationship Id="rId39" Type="http://schemas.openxmlformats.org/officeDocument/2006/relationships/customXml" Target="../customXml/item1.xml"/><Relationship Id="rId21" Type="http://schemas.openxmlformats.org/officeDocument/2006/relationships/package" Target="embeddings/Microsoft_Word_Document4.docx"/><Relationship Id="rId34" Type="http://schemas.openxmlformats.org/officeDocument/2006/relationships/image" Target="media/image14.emf"/><Relationship Id="rId7" Type="http://schemas.openxmlformats.org/officeDocument/2006/relationships/endnotes" Target="endnotes.xml"/><Relationship Id="rId20" Type="http://schemas.openxmlformats.org/officeDocument/2006/relationships/image" Target="media/image7.emf"/><Relationship Id="rId29" Type="http://schemas.openxmlformats.org/officeDocument/2006/relationships/package" Target="embeddings/Microsoft_Word_Document8.docx"/><Relationship Id="rId2" Type="http://schemas.openxmlformats.org/officeDocument/2006/relationships/styles" Target="styles.xml"/><Relationship Id="rId16" Type="http://schemas.openxmlformats.org/officeDocument/2006/relationships/image" Target="media/image5.emf"/><Relationship Id="rId41" Type="http://schemas.openxmlformats.org/officeDocument/2006/relationships/customXml" Target="../customXml/item3.xml"/><Relationship Id="rId24" Type="http://schemas.openxmlformats.org/officeDocument/2006/relationships/image" Target="media/image9.emf"/><Relationship Id="rId1" Type="http://schemas.openxmlformats.org/officeDocument/2006/relationships/numbering" Target="numbering.xml"/><Relationship Id="rId32" Type="http://schemas.openxmlformats.org/officeDocument/2006/relationships/image" Target="media/image13.emf"/><Relationship Id="rId6" Type="http://schemas.openxmlformats.org/officeDocument/2006/relationships/footnotes" Target="footnotes.xml"/><Relationship Id="rId11" Type="http://schemas.openxmlformats.org/officeDocument/2006/relationships/oleObject" Target="embeddings/Microsoft_Word_97_-_2004_Document2.doc"/><Relationship Id="rId37" Type="http://schemas.openxmlformats.org/officeDocument/2006/relationships/fontTable" Target="fontTable.xml"/><Relationship Id="rId40" Type="http://schemas.openxmlformats.org/officeDocument/2006/relationships/customXml" Target="../customXml/item2.xml"/><Relationship Id="rId23" Type="http://schemas.openxmlformats.org/officeDocument/2006/relationships/package" Target="embeddings/____________Microsoft_PowerPoint555.pptx"/><Relationship Id="rId28" Type="http://schemas.openxmlformats.org/officeDocument/2006/relationships/image" Target="media/image11.emf"/><Relationship Id="rId5" Type="http://schemas.openxmlformats.org/officeDocument/2006/relationships/webSettings" Target="webSettings.xml"/><Relationship Id="rId36" Type="http://schemas.openxmlformats.org/officeDocument/2006/relationships/header" Target="header1.xml"/><Relationship Id="rId15" Type="http://schemas.openxmlformats.org/officeDocument/2006/relationships/package" Target="embeddings/Microsoft_Word_Document2.docx"/><Relationship Id="rId31" Type="http://schemas.openxmlformats.org/officeDocument/2006/relationships/oleObject" Target="embeddings/Microsoft_PowerPoint_97_-_2003_Presentation4.ppt"/><Relationship Id="rId10" Type="http://schemas.openxmlformats.org/officeDocument/2006/relationships/image" Target="media/image2.emf"/><Relationship Id="rId19" Type="http://schemas.openxmlformats.org/officeDocument/2006/relationships/oleObject" Target="embeddings/Microsoft_PowerPoint_97_-_2003_Presentation3.ppt"/><Relationship Id="rId22" Type="http://schemas.openxmlformats.org/officeDocument/2006/relationships/image" Target="media/image8.emf"/><Relationship Id="rId27" Type="http://schemas.openxmlformats.org/officeDocument/2006/relationships/package" Target="embeddings/____________Microsoft_PowerPoint777.pptx"/><Relationship Id="rId4" Type="http://schemas.openxmlformats.org/officeDocument/2006/relationships/settings" Target="settings.xml"/><Relationship Id="rId30" Type="http://schemas.openxmlformats.org/officeDocument/2006/relationships/image" Target="media/image12.emf"/><Relationship Id="rId9" Type="http://schemas.openxmlformats.org/officeDocument/2006/relationships/oleObject" Target="embeddings/Microsoft_Word_97_-_2004_Document1.doc"/><Relationship Id="rId35" Type="http://schemas.openxmlformats.org/officeDocument/2006/relationships/oleObject" Target="embeddings/Microsoft_Word_97_-_2004_Document5.doc"/><Relationship Id="rId14" Type="http://schemas.openxmlformats.org/officeDocument/2006/relationships/image" Target="media/image4.emf"/><Relationship Id="rId8" Type="http://schemas.openxmlformats.org/officeDocument/2006/relationships/image" Target="media/image1.emf"/><Relationship Id="rId3" Type="http://schemas.microsoft.com/office/2007/relationships/stylesWithEffects" Target="stylesWithEffects.xml"/><Relationship Id="rId25" Type="http://schemas.openxmlformats.org/officeDocument/2006/relationships/package" Target="embeddings/Microsoft_Word_Document6.docx"/><Relationship Id="rId33" Type="http://schemas.openxmlformats.org/officeDocument/2006/relationships/package" Target="embeddings/Microsoft_Word_Document9.docx"/><Relationship Id="rId12" Type="http://schemas.openxmlformats.org/officeDocument/2006/relationships/image" Target="media/image3.emf"/><Relationship Id="rId17" Type="http://schemas.openxmlformats.org/officeDocument/2006/relationships/package" Target="embeddings/Microsoft_Word_Document3.docx"/><Relationship Id="rId3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 Id="rId2"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C1AB35119EB7448BBF81412505067A0" ma:contentTypeVersion="0" ma:contentTypeDescription="Create a new document." ma:contentTypeScope="" ma:versionID="363c7c079387f93f10003d2756c9529a">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96C4B1E8-3856-4EA4-9BB2-E3C2013BD275}"/>
</file>

<file path=customXml/itemProps2.xml><?xml version="1.0" encoding="utf-8"?>
<ds:datastoreItem xmlns:ds="http://schemas.openxmlformats.org/officeDocument/2006/customXml" ds:itemID="{5C85219D-58A9-4E65-9500-21A2D6578637}"/>
</file>

<file path=customXml/itemProps3.xml><?xml version="1.0" encoding="utf-8"?>
<ds:datastoreItem xmlns:ds="http://schemas.openxmlformats.org/officeDocument/2006/customXml" ds:itemID="{B58BF6D7-3CB5-4940-A7C4-CD4F7D00BAFD}"/>
</file>

<file path=docProps/app.xml><?xml version="1.0" encoding="utf-8"?>
<Properties xmlns="http://schemas.openxmlformats.org/officeDocument/2006/extended-properties" xmlns:vt="http://schemas.openxmlformats.org/officeDocument/2006/docPropsVTypes">
  <Template>Normal.dotm</Template>
  <TotalTime>0</TotalTime>
  <Pages>9</Pages>
  <Words>2924</Words>
  <Characters>16668</Characters>
  <Application>Microsoft Macintosh Word</Application>
  <DocSecurity>0</DocSecurity>
  <Lines>138</Lines>
  <Paragraphs>39</Paragraphs>
  <ScaleCrop>false</ScaleCrop>
  <HeadingPairs>
    <vt:vector size="2" baseType="variant">
      <vt:variant>
        <vt:lpstr>Название</vt:lpstr>
      </vt:variant>
      <vt:variant>
        <vt:i4>1</vt:i4>
      </vt:variant>
    </vt:vector>
  </HeadingPairs>
  <TitlesOfParts>
    <vt:vector size="1" baseType="lpstr">
      <vt:lpstr>1st  Meeting of EHEA WG  on “Structural Reforms”</vt:lpstr>
    </vt:vector>
  </TitlesOfParts>
  <Company>Council of Europe</Company>
  <LinksUpToDate>false</LinksUpToDate>
  <CharactersWithSpaces>19553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1st  Meeting of EHEA WG  on “Structural Reforms”</dc:title>
  <dc:creator>BERGAN Sjur</dc:creator>
  <cp:lastModifiedBy>Bologna 2</cp:lastModifiedBy>
  <cp:revision>4</cp:revision>
  <cp:lastPrinted>2013-01-09T13:25:00Z</cp:lastPrinted>
  <dcterms:created xsi:type="dcterms:W3CDTF">2013-02-08T08:52:00Z</dcterms:created>
  <dcterms:modified xsi:type="dcterms:W3CDTF">2013-02-22T14:04:00Z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0x0101005C1AB35119EB7448BBF81412505067A0</vt:lpwstr>
  </property>
</Properties>
</file>